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03832" w14:textId="53F824AF" w:rsidR="00341AEE" w:rsidRPr="00341AEE" w:rsidRDefault="00341AEE" w:rsidP="00341AEE">
      <w:pPr>
        <w:pStyle w:val="Ttulo1"/>
        <w:jc w:val="center"/>
        <w:rPr>
          <w:rFonts w:ascii="Tahoma" w:hAnsi="Tahoma" w:cs="Tahoma"/>
          <w:b/>
          <w:bCs/>
          <w:color w:val="C00000"/>
          <w:u w:val="single"/>
        </w:rPr>
      </w:pPr>
      <w:r w:rsidRPr="00341AEE">
        <w:rPr>
          <w:rFonts w:ascii="Tahoma" w:hAnsi="Tahoma" w:cs="Tahoma"/>
          <w:b/>
          <w:bCs/>
          <w:color w:val="C00000"/>
          <w:u w:val="single"/>
        </w:rPr>
        <w:t>Jo.</w:t>
      </w:r>
      <w:r w:rsidRPr="00341AEE">
        <w:rPr>
          <w:rFonts w:ascii="Tahoma" w:hAnsi="Tahoma" w:cs="Tahoma"/>
          <w:b/>
          <w:bCs/>
          <w:color w:val="C00000"/>
          <w:u w:val="single"/>
        </w:rPr>
        <w:t xml:space="preserve"> </w:t>
      </w:r>
      <w:r w:rsidRPr="00341AEE">
        <w:rPr>
          <w:rFonts w:ascii="Tahoma" w:hAnsi="Tahoma" w:cs="Tahoma"/>
          <w:b/>
          <w:bCs/>
          <w:color w:val="C00000"/>
          <w:u w:val="single"/>
        </w:rPr>
        <w:t>3</w:t>
      </w:r>
      <w:r w:rsidRPr="00341AEE">
        <w:rPr>
          <w:rFonts w:ascii="Tahoma" w:hAnsi="Tahoma" w:cs="Tahoma"/>
          <w:b/>
          <w:bCs/>
          <w:color w:val="C00000"/>
          <w:u w:val="single"/>
        </w:rPr>
        <w:t>:</w:t>
      </w:r>
      <w:r w:rsidRPr="00341AEE">
        <w:rPr>
          <w:rFonts w:ascii="Tahoma" w:hAnsi="Tahoma" w:cs="Tahoma"/>
          <w:b/>
          <w:bCs/>
          <w:color w:val="C00000"/>
          <w:u w:val="single"/>
        </w:rPr>
        <w:t>3-5</w:t>
      </w:r>
      <w:r w:rsidRPr="00341AEE">
        <w:rPr>
          <w:rFonts w:ascii="Tahoma" w:hAnsi="Tahoma" w:cs="Tahoma"/>
          <w:b/>
          <w:bCs/>
          <w:color w:val="C00000"/>
          <w:u w:val="single"/>
        </w:rPr>
        <w:t xml:space="preserve"> – 1º Nascimento </w:t>
      </w:r>
      <w:r w:rsidRPr="00341AEE">
        <w:rPr>
          <w:rFonts w:ascii="Tahoma" w:hAnsi="Tahoma" w:cs="Tahoma"/>
          <w:b/>
          <w:bCs/>
          <w:color w:val="C00000"/>
          <w:u w:val="single"/>
          <w:vertAlign w:val="superscript"/>
        </w:rPr>
        <w:t>(Físico, Desde A Á</w:t>
      </w:r>
      <w:r w:rsidRPr="00341AEE">
        <w:rPr>
          <w:rFonts w:ascii="Tahoma" w:hAnsi="Tahoma" w:cs="Tahoma"/>
          <w:b/>
          <w:bCs/>
          <w:color w:val="C00000"/>
          <w:u w:val="single"/>
          <w:vertAlign w:val="superscript"/>
        </w:rPr>
        <w:t>gua</w:t>
      </w:r>
      <w:r w:rsidRPr="00341AEE">
        <w:rPr>
          <w:rFonts w:ascii="Tahoma" w:hAnsi="Tahoma" w:cs="Tahoma"/>
          <w:b/>
          <w:bCs/>
          <w:color w:val="C00000"/>
          <w:u w:val="single"/>
          <w:vertAlign w:val="superscript"/>
        </w:rPr>
        <w:t xml:space="preserve"> Do Sacio </w:t>
      </w:r>
      <w:r w:rsidRPr="00341AEE">
        <w:rPr>
          <w:rFonts w:ascii="Tahoma" w:hAnsi="Tahoma" w:cs="Tahoma"/>
          <w:b/>
          <w:bCs/>
          <w:color w:val="C00000"/>
          <w:u w:val="single"/>
          <w:vertAlign w:val="superscript"/>
        </w:rPr>
        <w:t>Amni</w:t>
      </w:r>
      <w:r w:rsidRPr="00341AEE">
        <w:rPr>
          <w:rFonts w:ascii="Tahoma" w:hAnsi="Tahoma" w:cs="Tahoma"/>
          <w:b/>
          <w:bCs/>
          <w:color w:val="C00000"/>
          <w:u w:val="single"/>
          <w:vertAlign w:val="superscript"/>
        </w:rPr>
        <w:t>ó</w:t>
      </w:r>
      <w:r w:rsidRPr="00341AEE">
        <w:rPr>
          <w:rFonts w:ascii="Tahoma" w:hAnsi="Tahoma" w:cs="Tahoma"/>
          <w:b/>
          <w:bCs/>
          <w:color w:val="C00000"/>
          <w:u w:val="single"/>
          <w:vertAlign w:val="superscript"/>
        </w:rPr>
        <w:t>tic</w:t>
      </w:r>
      <w:r w:rsidRPr="00341AEE">
        <w:rPr>
          <w:rFonts w:ascii="Tahoma" w:hAnsi="Tahoma" w:cs="Tahoma"/>
          <w:b/>
          <w:bCs/>
          <w:color w:val="C00000"/>
          <w:u w:val="single"/>
          <w:vertAlign w:val="superscript"/>
        </w:rPr>
        <w:t>o)</w:t>
      </w:r>
      <w:r w:rsidRPr="00341AEE">
        <w:rPr>
          <w:rFonts w:ascii="Tahoma" w:hAnsi="Tahoma" w:cs="Tahoma"/>
          <w:b/>
          <w:bCs/>
          <w:color w:val="C00000"/>
          <w:u w:val="single"/>
        </w:rPr>
        <w:t xml:space="preserve"> É Diferente E Contrastado Com 2º Nascimento </w:t>
      </w:r>
      <w:r w:rsidRPr="00341AEE">
        <w:rPr>
          <w:rFonts w:ascii="Tahoma" w:hAnsi="Tahoma" w:cs="Tahoma"/>
          <w:b/>
          <w:bCs/>
          <w:color w:val="C00000"/>
          <w:u w:val="single"/>
          <w:vertAlign w:val="superscript"/>
        </w:rPr>
        <w:t>(Desde O Espírito Santo)</w:t>
      </w:r>
      <w:r w:rsidRPr="00341AEE">
        <w:rPr>
          <w:rFonts w:ascii="Tahoma" w:hAnsi="Tahoma" w:cs="Tahoma"/>
          <w:b/>
          <w:bCs/>
          <w:color w:val="C00000"/>
          <w:u w:val="single"/>
        </w:rPr>
        <w:t xml:space="preserve">, </w:t>
      </w:r>
      <w:r w:rsidR="005176B8">
        <w:rPr>
          <w:rFonts w:ascii="Tahoma" w:hAnsi="Tahoma" w:cs="Tahoma"/>
          <w:b/>
          <w:bCs/>
          <w:color w:val="C00000"/>
          <w:u w:val="single"/>
        </w:rPr>
        <w:t xml:space="preserve">Este É </w:t>
      </w:r>
      <w:r>
        <w:rPr>
          <w:rFonts w:ascii="Tahoma" w:hAnsi="Tahoma" w:cs="Tahoma"/>
          <w:b/>
          <w:bCs/>
          <w:color w:val="C00000"/>
          <w:u w:val="single"/>
        </w:rPr>
        <w:t xml:space="preserve">Que É </w:t>
      </w:r>
      <w:r w:rsidRPr="00341AEE">
        <w:rPr>
          <w:rFonts w:ascii="Tahoma" w:hAnsi="Tahoma" w:cs="Tahoma"/>
          <w:b/>
          <w:bCs/>
          <w:color w:val="C00000"/>
          <w:u w:val="single"/>
        </w:rPr>
        <w:t>Indispensável à Salvação</w:t>
      </w:r>
    </w:p>
    <w:p w14:paraId="4ADBB694" w14:textId="77777777" w:rsidR="00341AEE" w:rsidRDefault="00341AEE" w:rsidP="00341AEE">
      <w:pPr>
        <w:pStyle w:val="NormalWeb"/>
        <w:jc w:val="center"/>
      </w:pPr>
      <w:r>
        <w:br/>
      </w:r>
      <w:r w:rsidRPr="00341AEE">
        <w:rPr>
          <w:b/>
          <w:bCs/>
          <w:sz w:val="32"/>
          <w:szCs w:val="32"/>
        </w:rPr>
        <w:t>Hélio de Menezes Silva</w:t>
      </w:r>
      <w:r>
        <w:t>, talvez em 2018</w:t>
      </w:r>
    </w:p>
    <w:p w14:paraId="1F448CBC" w14:textId="38095EB8" w:rsidR="009C77E2" w:rsidRDefault="00341AEE">
      <w:pPr>
        <w:pStyle w:val="NormalWeb"/>
      </w:pPr>
      <w:r>
        <w:br/>
      </w:r>
      <w:r>
        <w:br/>
      </w:r>
      <w:r>
        <w:br/>
      </w:r>
      <w:r w:rsidR="00CD3AD2">
        <w:t>PERGUNTA: Porventura "nascido da água", em João 3:3-5, não significa o nascimento ocasionado pelo Espírito Santo, ao sermos salvos?</w:t>
      </w:r>
      <w:r w:rsidR="00CD3AD2">
        <w:br/>
      </w:r>
      <w:r w:rsidR="00CD3AD2">
        <w:br/>
      </w:r>
      <w:r w:rsidR="00CD3AD2">
        <w:br/>
        <w:t>RESPOSTA::</w:t>
      </w:r>
      <w:r w:rsidR="00CD3AD2">
        <w:br/>
        <w:t>Caro irmão,</w:t>
      </w:r>
      <w:r w:rsidR="00CD3AD2">
        <w:br/>
      </w:r>
      <w:r w:rsidR="00CD3AD2">
        <w:br/>
      </w:r>
      <w:r w:rsidR="00CD3AD2">
        <w:br/>
        <w:t>Agradeço-lhe muito a contribuição. Muito obrigado.</w:t>
      </w:r>
      <w:r w:rsidR="00CD3AD2">
        <w:br/>
        <w:t>Leiamos o texto</w:t>
      </w:r>
      <w:r w:rsidR="00CD3AD2">
        <w:br/>
        <w:t xml:space="preserve">“1 ¶ E havia entre os fariseus um homem, chamado Nicodemos, príncipe dos judeus. 2 Este foi ter de noite com Jesus, e disse-lhe: Rabi, bem sabemos que és Mestre, vindo de Deus; porque ninguém pode fazer estes sinais que tu fazes, se Deus não for com ele. 3 Jesus respondeu, e disse-lhe: Na verdade, na verdade te digo que aquele que não nascer de novo, não pode ver o reino de Deus. 4 Disse-lhe Nicodemos: Como pode um homem nascer, sendo velho? </w:t>
      </w:r>
      <w:r w:rsidR="00CD3AD2">
        <w:rPr>
          <w:b/>
          <w:bCs/>
        </w:rPr>
        <w:t xml:space="preserve">Pode, porventura, tornar a entrar no ventre de sua mãe, e nascer? </w:t>
      </w:r>
      <w:r w:rsidR="00CD3AD2">
        <w:t xml:space="preserve">5 Jesus respondeu: Na verdade, na verdade te digo que </w:t>
      </w:r>
      <w:r w:rsidR="00CD3AD2">
        <w:rPr>
          <w:b/>
          <w:bCs/>
        </w:rPr>
        <w:t>aquele que não nascer da água e do Espírito, não pode entrar no reino de Deus. 6 O que é nascido da carne é carne, e o que é nascido do Espírito é espírito. 7 Não te maravilhes de te ter dito: Necessário vos é nascer de novo. 8 O vento assopra onde quer, e ouves a sua voz, mas não sabes de onde vem, nem para onde vai; assim é todo aquele que é nascido do Espírito.</w:t>
      </w:r>
      <w:r w:rsidR="00CD3AD2">
        <w:t xml:space="preserve"> 9 Nicodemos respondeu, e disse-lhe: Como pode ser isso? 10 Jesus respondeu, e disse-lhe: Tu és mestre de Israel, e não sabes isto? 11 Na verdade, na verdade te digo que nós dizemos o que sabemos, e testificamos o que vimos; e não aceitais o nosso testemunho. 12 </w:t>
      </w:r>
      <w:r w:rsidR="00CD3AD2">
        <w:rPr>
          <w:b/>
          <w:bCs/>
        </w:rPr>
        <w:t>Se vos falei de coisas terrestres, e não crestes, como crereis, se vos falar das celestiais?</w:t>
      </w:r>
      <w:r w:rsidR="00CD3AD2">
        <w:t xml:space="preserve"> (Jo 3:1-13 ACF)</w:t>
      </w:r>
      <w:r w:rsidR="00CD3AD2">
        <w:br/>
      </w:r>
      <w:r w:rsidR="00CD3AD2">
        <w:br/>
      </w:r>
      <w:r w:rsidR="00CD3AD2">
        <w:br/>
      </w:r>
      <w:r w:rsidR="00CD3AD2">
        <w:br/>
      </w:r>
      <w:r w:rsidR="00CD3AD2">
        <w:br/>
        <w:t>Conheço a interpretação água = Palavra de Deus, e concordo com ela em muitos outros locais.</w:t>
      </w:r>
      <w:r w:rsidR="00CD3AD2">
        <w:br/>
      </w:r>
      <w:r w:rsidR="00CD3AD2">
        <w:br/>
        <w:t>Mas aqui, em João 3, o contexto onde Nicodem</w:t>
      </w:r>
      <w:r>
        <w:t>o</w:t>
      </w:r>
      <w:r w:rsidR="00CD3AD2">
        <w:t>s faz uma pergunta "</w:t>
      </w:r>
      <w:r w:rsidR="00CD3AD2">
        <w:rPr>
          <w:b/>
          <w:bCs/>
        </w:rPr>
        <w:t>Pode, porventura, tornar a entrar no VENTRE DE SUA MÃE, e NASCER?</w:t>
      </w:r>
      <w:r w:rsidR="00CD3AD2">
        <w:t xml:space="preserve">" e Cristo faz um </w:t>
      </w:r>
      <w:r w:rsidR="00CD3AD2" w:rsidRPr="00341AEE">
        <w:rPr>
          <w:u w:val="single"/>
        </w:rPr>
        <w:t>CONTRASTE</w:t>
      </w:r>
      <w:r w:rsidR="00CD3AD2">
        <w:t xml:space="preserve">, uma comparação entre duas coisas OPOSTAS, TOTALMENTE </w:t>
      </w:r>
      <w:r w:rsidR="00CD3AD2">
        <w:lastRenderedPageBreak/>
        <w:t>DIFERENTES, não sinônimas nem complementares: "</w:t>
      </w:r>
      <w:r w:rsidR="00CD3AD2">
        <w:rPr>
          <w:b/>
          <w:bCs/>
        </w:rPr>
        <w:t>O que é nascido da CARNE é carne, e o que é nascido do Espírito é espírito</w:t>
      </w:r>
      <w:r w:rsidR="00CD3AD2">
        <w:t>"</w:t>
      </w:r>
      <w:r w:rsidR="00CD3AD2">
        <w:br/>
        <w:t>, dá a entender que "nascido da água" é algo físico e terrestre e da carne, ao passo que "nascido do espírito" é algo imaterial e celestial e do Espírito Santo.</w:t>
      </w:r>
      <w:r w:rsidR="00CD3AD2">
        <w:br/>
      </w:r>
    </w:p>
    <w:p w14:paraId="5A83795B" w14:textId="7B046D36" w:rsidR="00341AEE" w:rsidRDefault="00341AEE">
      <w:pPr>
        <w:pStyle w:val="NormalWeb"/>
      </w:pPr>
      <w:r>
        <w:t>Veja como há um CONTRASTE sendo exposto, na passagem:</w:t>
      </w:r>
    </w:p>
    <w:tbl>
      <w:tblPr>
        <w:tblStyle w:val="Tabelacomgrade"/>
        <w:tblW w:w="5000" w:type="pct"/>
        <w:tblInd w:w="0" w:type="dxa"/>
        <w:tblLook w:val="04A0" w:firstRow="1" w:lastRow="0" w:firstColumn="1" w:lastColumn="0" w:noHBand="0" w:noVBand="1"/>
      </w:tblPr>
      <w:tblGrid>
        <w:gridCol w:w="1413"/>
        <w:gridCol w:w="3403"/>
        <w:gridCol w:w="3678"/>
      </w:tblGrid>
      <w:tr w:rsidR="009C77E2" w14:paraId="28BB308A" w14:textId="7777777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CC09" w14:textId="77777777" w:rsidR="009C77E2" w:rsidRDefault="00CD3AD2">
            <w:pPr>
              <w:pStyle w:val="NormalWeb"/>
            </w:pPr>
            <w:r>
              <w:t xml:space="preserve">Contraste entre colunas "vida física" e. "vida espiritual", em João 3:3-6 </w:t>
            </w:r>
          </w:p>
        </w:tc>
      </w:tr>
      <w:tr w:rsidR="009C77E2" w14:paraId="3F3CEA02" w14:textId="77777777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EB9C" w14:textId="77777777" w:rsidR="009C77E2" w:rsidRDefault="009C77E2">
            <w:pPr>
              <w:pStyle w:val="NormalWeb"/>
              <w:rPr>
                <w:b/>
                <w:bCs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89277" w14:textId="77777777" w:rsidR="009C77E2" w:rsidRDefault="00CD3AD2">
            <w:pPr>
              <w:pStyle w:val="NormalWeb"/>
              <w:rPr>
                <w:b/>
                <w:bCs/>
                <w:highlight w:val="lightGray"/>
              </w:rPr>
            </w:pPr>
            <w:r>
              <w:rPr>
                <w:b/>
                <w:bCs/>
                <w:highlight w:val="lightGray"/>
              </w:rPr>
              <w:t>Vida Física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D46B" w14:textId="77777777" w:rsidR="009C77E2" w:rsidRDefault="00CD3AD2">
            <w:pPr>
              <w:pStyle w:val="NormalWeb"/>
              <w:rPr>
                <w:b/>
                <w:bCs/>
              </w:rPr>
            </w:pPr>
            <w:r>
              <w:rPr>
                <w:b/>
                <w:bCs/>
                <w:highlight w:val="lightGray"/>
              </w:rPr>
              <w:t>Vida Espiritual</w:t>
            </w:r>
          </w:p>
        </w:tc>
      </w:tr>
      <w:tr w:rsidR="009C77E2" w14:paraId="2744E785" w14:textId="77777777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A201A" w14:textId="77777777" w:rsidR="009C77E2" w:rsidRDefault="00CD3AD2">
            <w:pPr>
              <w:pStyle w:val="NormalWeb"/>
            </w:pPr>
            <w:r>
              <w:t>Jo 3:3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E42F7" w14:textId="77777777" w:rsidR="009C77E2" w:rsidRDefault="00CD3AD2">
            <w:pPr>
              <w:pStyle w:val="NormalWeb"/>
            </w:pPr>
            <w:r>
              <w:t>-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BB613" w14:textId="77777777" w:rsidR="009C77E2" w:rsidRDefault="00CD3AD2">
            <w:pPr>
              <w:pStyle w:val="NormalWeb"/>
            </w:pPr>
            <w:r>
              <w:t>de novo nascido</w:t>
            </w:r>
          </w:p>
        </w:tc>
      </w:tr>
      <w:tr w:rsidR="009C77E2" w14:paraId="053EEBFE" w14:textId="77777777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B362" w14:textId="77777777" w:rsidR="009C77E2" w:rsidRDefault="00CD3AD2">
            <w:pPr>
              <w:pStyle w:val="NormalWeb"/>
            </w:pPr>
            <w:r>
              <w:t>Jo 3:4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76D0" w14:textId="77777777" w:rsidR="009C77E2" w:rsidRDefault="00CD3AD2">
            <w:pPr>
              <w:pStyle w:val="NormalWeb"/>
            </w:pPr>
            <w:r>
              <w:t>útero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FCF4" w14:textId="77777777" w:rsidR="009C77E2" w:rsidRDefault="00CD3AD2">
            <w:pPr>
              <w:pStyle w:val="NormalWeb"/>
            </w:pPr>
            <w:r>
              <w:t>segunda vez</w:t>
            </w:r>
          </w:p>
        </w:tc>
      </w:tr>
      <w:tr w:rsidR="009C77E2" w14:paraId="32D13E75" w14:textId="77777777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3076" w14:textId="77777777" w:rsidR="009C77E2" w:rsidRDefault="00CD3AD2">
            <w:pPr>
              <w:pStyle w:val="NormalWeb"/>
            </w:pPr>
            <w:r>
              <w:t>Jo 3:5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F9C1" w14:textId="77777777" w:rsidR="009C77E2" w:rsidRDefault="00CD3AD2">
            <w:pPr>
              <w:pStyle w:val="NormalWeb"/>
            </w:pPr>
            <w:r>
              <w:t>água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479E" w14:textId="77777777" w:rsidR="009C77E2" w:rsidRDefault="00CD3AD2">
            <w:pPr>
              <w:pStyle w:val="NormalWeb"/>
            </w:pPr>
            <w:r>
              <w:t xml:space="preserve">Espírito </w:t>
            </w:r>
            <w:r>
              <w:rPr>
                <w:i/>
                <w:iCs/>
                <w:vertAlign w:val="superscript"/>
              </w:rPr>
              <w:t>(Santo)</w:t>
            </w:r>
          </w:p>
        </w:tc>
      </w:tr>
      <w:tr w:rsidR="009C77E2" w14:paraId="1D90E416" w14:textId="77777777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E1FA" w14:textId="77777777" w:rsidR="009C77E2" w:rsidRDefault="00CD3AD2">
            <w:pPr>
              <w:pStyle w:val="NormalWeb"/>
            </w:pPr>
            <w:r>
              <w:t>Jo 3:6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F4A3" w14:textId="77777777" w:rsidR="009C77E2" w:rsidRDefault="00CD3AD2">
            <w:pPr>
              <w:pStyle w:val="NormalWeb"/>
            </w:pPr>
            <w:r>
              <w:t>carne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C944" w14:textId="77777777" w:rsidR="009C77E2" w:rsidRDefault="00CD3AD2">
            <w:pPr>
              <w:pStyle w:val="NormalWeb"/>
            </w:pPr>
            <w:r>
              <w:t xml:space="preserve">Espírito </w:t>
            </w:r>
            <w:r>
              <w:rPr>
                <w:i/>
                <w:iCs/>
                <w:vertAlign w:val="superscript"/>
              </w:rPr>
              <w:t>(Santo)</w:t>
            </w:r>
          </w:p>
        </w:tc>
      </w:tr>
      <w:tr w:rsidR="009C77E2" w14:paraId="5B7AFA29" w14:textId="77777777"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E42D" w14:textId="77777777" w:rsidR="009C77E2" w:rsidRDefault="00CD3AD2">
            <w:pPr>
              <w:pStyle w:val="NormalWeb"/>
            </w:pPr>
            <w:r>
              <w:t>Jo 3:6</w:t>
            </w:r>
          </w:p>
        </w:tc>
        <w:tc>
          <w:tcPr>
            <w:tcW w:w="2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0776E" w14:textId="77777777" w:rsidR="009C77E2" w:rsidRDefault="00CD3AD2">
            <w:pPr>
              <w:pStyle w:val="NormalWeb"/>
            </w:pPr>
            <w:r>
              <w:t>carne</w:t>
            </w:r>
          </w:p>
        </w:tc>
        <w:tc>
          <w:tcPr>
            <w:tcW w:w="2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26BB7" w14:textId="77777777" w:rsidR="009C77E2" w:rsidRDefault="00CD3AD2">
            <w:pPr>
              <w:pStyle w:val="NormalWeb"/>
            </w:pPr>
            <w:r>
              <w:t>espírito</w:t>
            </w:r>
          </w:p>
        </w:tc>
      </w:tr>
    </w:tbl>
    <w:p w14:paraId="17DBD6F5" w14:textId="77777777" w:rsidR="009C77E2" w:rsidRDefault="009C77E2">
      <w:pPr>
        <w:pStyle w:val="NormalWeb"/>
      </w:pPr>
    </w:p>
    <w:p w14:paraId="67D2233C" w14:textId="54EFFE3D" w:rsidR="009C77E2" w:rsidRDefault="00CD3AD2">
      <w:pPr>
        <w:pStyle w:val="NormalWeb"/>
      </w:pPr>
      <w:r>
        <w:br/>
        <w:t>Há muitos crentes que cr</w:t>
      </w:r>
      <w:r w:rsidR="00341AEE">
        <w:t>e</w:t>
      </w:r>
      <w:r>
        <w:t xml:space="preserve">em como eu, não sou o único. Veja </w:t>
      </w:r>
      <w:r>
        <w:br/>
      </w:r>
      <w:hyperlink r:id="rId4" w:history="1">
        <w:r>
          <w:rPr>
            <w:rStyle w:val="Hyperlink"/>
          </w:rPr>
          <w:t>http://solascriptura-tt.org/Versos.Defesa-Explicacao/Jo.3.5.Que-Significa-Nascido-Da-Agua-E-Do-Espirito.T.Stegall.docx</w:t>
        </w:r>
      </w:hyperlink>
      <w:r>
        <w:t xml:space="preserve"> </w:t>
      </w:r>
      <w:r>
        <w:br/>
      </w:r>
      <w:r>
        <w:br/>
      </w:r>
      <w:r>
        <w:br/>
        <w:t>Deus te abençoe.</w:t>
      </w:r>
    </w:p>
    <w:p w14:paraId="039E916A" w14:textId="77777777" w:rsidR="009C77E2" w:rsidRDefault="00CD3AD2">
      <w:pPr>
        <w:pStyle w:val="NormalWeb"/>
      </w:pPr>
      <w:r>
        <w:t> </w:t>
      </w:r>
    </w:p>
    <w:p w14:paraId="753D3019" w14:textId="77777777" w:rsidR="009C77E2" w:rsidRDefault="00CD3AD2">
      <w:pPr>
        <w:pStyle w:val="NormalWeb"/>
      </w:pPr>
      <w:r>
        <w:t> </w:t>
      </w:r>
    </w:p>
    <w:p w14:paraId="476B2FCF" w14:textId="77777777" w:rsidR="009C77E2" w:rsidRDefault="00CD3AD2">
      <w:pPr>
        <w:pStyle w:val="NormalWeb"/>
      </w:pPr>
      <w:r>
        <w:t> </w:t>
      </w:r>
    </w:p>
    <w:p w14:paraId="7615F46F" w14:textId="2DC3899F" w:rsidR="00CD3AD2" w:rsidRDefault="00CD3AD2">
      <w:pPr>
        <w:pStyle w:val="NormalWeb"/>
      </w:pPr>
      <w:r>
        <w:t>Hélio</w:t>
      </w:r>
      <w:r>
        <w:br/>
      </w:r>
      <w:r>
        <w:br/>
      </w:r>
      <w:r>
        <w:br/>
        <w:t xml:space="preserve">PS: </w:t>
      </w:r>
      <w:r w:rsidRPr="00295A71">
        <w:rPr>
          <w:sz w:val="20"/>
          <w:szCs w:val="20"/>
        </w:rPr>
        <w:t>Esta questão não pesa para eu ter ou não comunhão com outros crentes ou igrejas que amo, de linha doutrinária ressubmersora e bíblica. Tolero (sem tomar a iniciativa de guerrear, nem responder belicosamente) a posição de que a água é o mesmo que, é uma metáfora para o Espírito Santo, mas continuo a estar firmemente convicto do que creio e ensino desde a década de 1970, a saber, que é plenamente possível, é mais simples e mais literalista, a posição de que a água em João 3 em nada contribui para a salvação, e ela é, simplesmente, água, água física, literal, do nascimento físico, sem ter nada a ver com nascimento espiritual, que é coisa completamente diferente e independente, somente podendo ocorrer anos e anos depois.</w:t>
      </w:r>
      <w:r w:rsidR="00295A71" w:rsidRPr="00295A71">
        <w:rPr>
          <w:sz w:val="20"/>
          <w:szCs w:val="20"/>
        </w:rPr>
        <w:t xml:space="preserve"> Não deixe de ler </w:t>
      </w:r>
      <w:hyperlink r:id="rId5" w:history="1">
        <w:r w:rsidR="00295A71" w:rsidRPr="00295A71">
          <w:rPr>
            <w:rStyle w:val="Hyperlink"/>
            <w:sz w:val="20"/>
            <w:szCs w:val="20"/>
          </w:rPr>
          <w:t>http://solascriptura-tt.org/Versos.Defesa-Explicacao/Jo.3.5.Que-Significa-Nascido-Da-Agua-E-Do-Espirito.T.Stegall.docx</w:t>
        </w:r>
      </w:hyperlink>
      <w:r w:rsidR="00295A71">
        <w:t xml:space="preserve"> </w:t>
      </w:r>
      <w:r w:rsidR="00295A71">
        <w:br/>
      </w:r>
    </w:p>
    <w:sectPr w:rsidR="00CD3A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C89"/>
    <w:rsid w:val="00295A71"/>
    <w:rsid w:val="00341AEE"/>
    <w:rsid w:val="005176B8"/>
    <w:rsid w:val="009C77E2"/>
    <w:rsid w:val="00B50C89"/>
    <w:rsid w:val="00CD3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043560"/>
  <w15:chartTrackingRefBased/>
  <w15:docId w15:val="{574DAB1D-A006-4781-A175-477380C6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41A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semiHidden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table" w:styleId="Tabelacomgrade">
    <w:name w:val="Table Grid"/>
    <w:basedOn w:val="Tabelanormal"/>
    <w:uiPriority w:val="3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341A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olascriptura-tt.org/Versos.Defesa-Explicacao/Jo.3.5.Que-Significa-Nascido-Da-Agua-E-Do-Espirito.T.Stegall.docx" TargetMode="External"/><Relationship Id="rId4" Type="http://schemas.openxmlformats.org/officeDocument/2006/relationships/hyperlink" Target="http://solascriptura-tt.org/Versos.Defesa-Explicacao/Jo.3.5.Que-Significa-Nascido-Da-Agua-E-Do-Espirito.T.Stegall.doc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PERGUNTA</vt:lpstr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PERGUNTA</dc:title>
  <dc:subject/>
  <dc:creator>Hélio de Menezes Silva</dc:creator>
  <cp:keywords/>
  <dc:description/>
  <cp:lastModifiedBy>Hélio de Menezes Silva</cp:lastModifiedBy>
  <cp:revision>4</cp:revision>
  <dcterms:created xsi:type="dcterms:W3CDTF">2020-10-12T23:57:00Z</dcterms:created>
  <dcterms:modified xsi:type="dcterms:W3CDTF">2020-10-13T13:47:00Z</dcterms:modified>
</cp:coreProperties>
</file>