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EC" w:rsidRDefault="00D074FF" w:rsidP="00D074FF">
      <w:pPr>
        <w:pStyle w:val="Ttulo1"/>
        <w:rPr>
          <w:lang w:eastAsia="pt-BR"/>
        </w:rPr>
      </w:pPr>
      <w:r>
        <w:rPr>
          <w:lang w:eastAsia="pt-BR"/>
        </w:rPr>
        <w:t>*</w:t>
      </w:r>
      <w:r w:rsidRPr="00D074FF">
        <w:rPr>
          <w:lang w:eastAsia="pt-BR"/>
        </w:rPr>
        <w:t>Conheça O Calvinismo Pela Caneta Dos Calvinistas</w:t>
      </w:r>
      <w:r>
        <w:rPr>
          <w:lang w:eastAsia="pt-BR"/>
        </w:rPr>
        <w:t>*</w:t>
      </w:r>
      <w:r w:rsidR="006A10EC">
        <w:rPr>
          <w:lang w:eastAsia="pt-BR"/>
        </w:rPr>
        <w:br/>
      </w:r>
    </w:p>
    <w:p w:rsidR="006A10EC" w:rsidRDefault="006A10EC" w:rsidP="00D074FF">
      <w:pPr>
        <w:jc w:val="center"/>
      </w:pPr>
      <w:r>
        <w:br/>
      </w:r>
    </w:p>
    <w:p w:rsidR="006A10EC" w:rsidRDefault="00D074FF" w:rsidP="00D074FF">
      <w:pPr>
        <w:pStyle w:val="NormalWeb"/>
        <w:shd w:val="clear" w:color="auto" w:fill="FFFFFF"/>
        <w:jc w:val="center"/>
        <w:textAlignment w:val="baseline"/>
        <w:rPr>
          <w:sz w:val="28"/>
          <w:szCs w:val="28"/>
        </w:rPr>
      </w:pPr>
      <w:r w:rsidRPr="00D074FF">
        <w:rPr>
          <w:sz w:val="28"/>
          <w:szCs w:val="28"/>
        </w:rPr>
        <w:t>(CACP</w:t>
      </w:r>
      <w:proofErr w:type="gramStart"/>
      <w:r w:rsidRPr="00D074FF">
        <w:rPr>
          <w:sz w:val="28"/>
          <w:szCs w:val="28"/>
        </w:rPr>
        <w:t>)</w:t>
      </w:r>
      <w:proofErr w:type="gramEnd"/>
      <w:r w:rsidR="006A10EC">
        <w:rPr>
          <w:sz w:val="28"/>
          <w:szCs w:val="28"/>
        </w:rPr>
        <w:br/>
      </w:r>
    </w:p>
    <w:p w:rsidR="006A10EC" w:rsidRDefault="00D074FF" w:rsidP="00D074FF">
      <w:pPr>
        <w:pStyle w:val="NormalWeb"/>
        <w:pBdr>
          <w:bottom w:val="single" w:sz="6" w:space="1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D074FF">
        <w:rPr>
          <w:sz w:val="28"/>
          <w:szCs w:val="28"/>
        </w:rPr>
        <w:br/>
      </w:r>
      <w:r w:rsidRPr="00D074FF">
        <w:rPr>
          <w:sz w:val="28"/>
          <w:szCs w:val="28"/>
        </w:rPr>
        <w:br/>
      </w:r>
      <w:r w:rsidRPr="00D074F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Nota:</w:t>
      </w:r>
      <w:r w:rsidRPr="00D074F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Não se explicita aqui opinião alguma. São apenas textos de autores calvinistas famosos defendendo o que eles chamam de “cristianismo verdadeiro”. Bem, cada um tire a conclusão que quiser se isso é realmente bíblico e ortodoxo.</w:t>
      </w:r>
      <w:proofErr w:type="gramStart"/>
      <w:r w:rsidR="006A10EC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</w:r>
      <w:proofErr w:type="gramEnd"/>
    </w:p>
    <w:p w:rsidR="006A10EC" w:rsidRDefault="006A10EC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Pr="00D074FF">
        <w:rPr>
          <w:rFonts w:ascii="Arial" w:eastAsia="Times New Roman" w:hAnsi="Arial" w:cs="Arial"/>
          <w:b/>
          <w:bCs/>
          <w:color w:val="222222"/>
          <w:lang w:eastAsia="pt-BR"/>
        </w:rPr>
        <w:t>O Decreto da Dupla Predestinação de Calvino: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>“Porque ele (Deus) não criou todos em igual condição, mas ordenou uns para a vida eterna e os demais para a condenação eterna” (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Instituta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Vol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3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,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Pg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41, Editora Cultura Cristã, Ed 2006)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6A10EC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Pr="00D074FF">
        <w:rPr>
          <w:rFonts w:ascii="Arial" w:eastAsia="Times New Roman" w:hAnsi="Arial" w:cs="Arial"/>
          <w:b/>
          <w:bCs/>
          <w:color w:val="222222"/>
          <w:lang w:eastAsia="pt-BR"/>
        </w:rPr>
        <w:t>Deus ordenou a queda de Adão: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>Deus não só viu de antemão a queda do primeiro homem e nela a ruína de sua posteridade, mas também por seu próprio prazer a ordenou. [1] João Calvino</w:t>
      </w:r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Embora sua perdição de tal maneira 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depende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 da predestinação divina, a causa e a substância dela (perdição) estão ambas neles (homens)….. Portanto, o homem cai porque assim o ordenou a providência de Deus; no entanto, cai por falha sua. [2] João Calvino</w:t>
      </w:r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Mesmo a queda de Adão, e através dele a queda da raça, não foi por acaso ou acidente, mas foi assim ordenada no secreto conselho de Deus. [3]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Loraine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Boettner</w:t>
      </w:r>
      <w:proofErr w:type="spellEnd"/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Certamente, se Deus não quisesse a queda, Ele poderia, e sem dúvida a teria evitado; mas Ele não a impediu: portanto Ele a desejou. E se Ele a desejou, Ele certamente a decretou. [4] Jerome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Zanchius</w:t>
      </w:r>
      <w:proofErr w:type="spellEnd"/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Claramente foi da vontade de Deus que o pecado entrasse neste mundo, caso contrário não teria entrado, pois nada acontece, exceto o que Deus eternamente decretou. Além disso, houve mais do que uma simples permissão, pois Deus só permite coisas que </w:t>
      </w:r>
      <w:r w:rsidRPr="00D074FF">
        <w:rPr>
          <w:rFonts w:ascii="Arial" w:eastAsia="Times New Roman" w:hAnsi="Arial" w:cs="Arial"/>
          <w:color w:val="222222"/>
          <w:lang w:eastAsia="pt-BR"/>
        </w:rPr>
        <w:lastRenderedPageBreak/>
        <w:t xml:space="preserve">realizam o seu propósito. [5]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A.W.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Pink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Deus não apenas tinha um pré-conhecimento perfeito do resultado da experiência de Adão; não só seu olho onisciente viu Adão comer do fruto proibido, mas decretou de antemão que ele deveria fazê-lo. [6]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A.W.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Pink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Também, os calvinistas frequentemente afirmam que Adão foi livre antes da queda. Mas, novamente, eu sempre falo de liberdade com relação a Deus, e desta perspectiva, eu diria que Adão não teve nenhuma liberdade, seja qual for, nem mesmo antes da queda. Ser “livre” para pecar é irrelevante. A questão é se Adão era livre de Deus para escolher permanecer livre do pecado – ele não era. Além disso, eu não diria que Deus permitiu Adão cair, mas que Deus causou a queda. Muitos calvinistas também discordariam de mim sobre isso. [7]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Vicent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Cheung</w:t>
      </w:r>
      <w:proofErr w:type="spellEnd"/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6A10EC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Pr="00D074FF">
        <w:rPr>
          <w:rFonts w:ascii="Arial" w:eastAsia="Times New Roman" w:hAnsi="Arial" w:cs="Arial"/>
          <w:b/>
          <w:bCs/>
          <w:color w:val="222222"/>
          <w:lang w:eastAsia="pt-BR"/>
        </w:rPr>
        <w:t>A queda não afetou os eleitos: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>Os eleitos eram “filhos” desde toda a eternidade, e decretados para assim ser por toda a eternidade. Eles não perderam a filiação com a queda, nem por qualquer corrupção em sua natureza derivada desta queda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..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 Eles continuam sendo “filhos”, embora filhos pecadores, e, como tal, justamente expostos 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a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 ira. No entanto, esta relação não poderia ser revogada por quaisquer atos posteriores no tempo: unidos a Cristo desde toda a eternidade, eles sempre foram um com Ele. [8]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A.W.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Pink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Assim, enquanto todos caíram em Adão, nem todos caíram igualmente. Os </w:t>
      </w:r>
      <w:proofErr w:type="spellStart"/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não-eleitos</w:t>
      </w:r>
      <w:proofErr w:type="spellEnd"/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 caíram de modo a serem condenados, sendo deixados a perecer em seus pecados, porque eles não tinham relação com Cristo — Cristo não tinha conexão com eles como o Mediador da união com Deus. Os </w:t>
      </w:r>
      <w:proofErr w:type="spellStart"/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não-eleitos</w:t>
      </w:r>
      <w:proofErr w:type="spellEnd"/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 tiveram sua plenitude em Adão, seu cabeça natural. Mas os eleitos tiveram todas as bênçãos espirituais concedidas a eles em Cristo, 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seu cabeça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 gracioso e glorioso (Ef 1:3). Eles não poderiam perdê-las. [9]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A.W.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Pink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6A10EC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Pr="00D074FF">
        <w:rPr>
          <w:rFonts w:ascii="Arial" w:eastAsia="Times New Roman" w:hAnsi="Arial" w:cs="Arial"/>
          <w:b/>
          <w:bCs/>
          <w:color w:val="222222"/>
          <w:lang w:eastAsia="pt-BR"/>
        </w:rPr>
        <w:t>Deus é o autor do pecado: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>“… Portanto, devemos concluir que Deus preordenou o pecado”. (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Sproul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, Eleitos de Deus,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Pg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22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)</w:t>
      </w:r>
      <w:proofErr w:type="gramEnd"/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Deus move as línguas dos homens para blasfemar. [10]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Franciscus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Gomarus</w:t>
      </w:r>
      <w:proofErr w:type="spellEnd"/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lastRenderedPageBreak/>
        <w:t xml:space="preserve">Nem mesmo a obra do pecado parte de qualquer outra pessoa a não ser Deus. [11]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Zwinglio</w:t>
      </w:r>
      <w:proofErr w:type="spellEnd"/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O pecado é um dos eventos “quaisquer” que “acontecem”, os quais são todos “decretados”. [12]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W.G.T.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Shedd</w:t>
      </w:r>
      <w:proofErr w:type="spellEnd"/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Nada acontece contrário ao seu decreto. Nada acontece por acaso. Até o mal moral, que ele abomina e proíbe, ocorre “pelo determinado conselho e presciência de Deus.” [13]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W.G.T.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Shedd</w:t>
      </w:r>
      <w:proofErr w:type="spellEnd"/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Todas as coisas, incluindo até mesmo as ações malévolas dos homens perversos e dos demônios – são trazidas à existência de acordo com o propósito eterno de Deus. [14] JG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Machen</w:t>
      </w:r>
      <w:proofErr w:type="spellEnd"/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>É até bíblico dizer que Deus preordenou o pecado. Se o pecado estivesse fora do plano de Deus, então nem uma única questão importante da vida seria governada por Deus. [15] Edwin H. Palmer</w:t>
      </w:r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Predeterminação significa o plano soberano de Deus, pelo qual Ele decide tudo o que está a acontecer em todo o universo. Nada neste mundo acontece por acaso. Deus está por trás de tudo. Ele decide e faz com que todas as coisas aconteçam. Ele não está sentado à margem pensando, e talvez temendo, o que vai acontecer a seguir. Não, Ele predeterminou tudo “segundo o conselho da sua vontade” (Efésios 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1:11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>): o movimento de um dedo, a batida de um coração, o riso de uma menina, o erro de um datilógrafo – até mesmo o pecado [16] Edwin H. Palmer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6A10EC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Pr="00D074FF">
        <w:rPr>
          <w:rFonts w:ascii="Arial" w:eastAsia="Times New Roman" w:hAnsi="Arial" w:cs="Arial"/>
          <w:b/>
          <w:bCs/>
          <w:color w:val="222222"/>
          <w:lang w:eastAsia="pt-BR"/>
        </w:rPr>
        <w:t>A oração não muda as coisas: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>Sabemos que Deus predestinou todas as coisas que acontecem. Ele faz todas as coisas conforme o conselho de Sua própria vontade. É difícil reconciliar a oração e a vontade imutável de Deus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..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 [17] James O.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Wilmoth</w:t>
      </w:r>
      <w:proofErr w:type="spellEnd"/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>A oração não muda as coisas, nem a oração muda Deus ou Sua mente. [18] David S. West</w:t>
      </w:r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O que Deus predestinou acontecer sempre acontece conforme Ele propôs, e por mais que alguém 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ore,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 nada vai mudar isto. Não, a oração não muda as coisas; entretanto, ela nos muda. [19] Dan Phillips</w:t>
      </w:r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Ninguém pode crer na gloriosa doutrina bíblica da predestinação e acreditar que a oração muda 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as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 coisas. As duas são incompatíveis. Elas não se harmonizam. Se uma é </w:t>
      </w:r>
      <w:r w:rsidRPr="00D074FF">
        <w:rPr>
          <w:rFonts w:ascii="Arial" w:eastAsia="Times New Roman" w:hAnsi="Arial" w:cs="Arial"/>
          <w:color w:val="222222"/>
          <w:lang w:eastAsia="pt-BR"/>
        </w:rPr>
        <w:lastRenderedPageBreak/>
        <w:t xml:space="preserve">verdadeira, a outra é falsa. Visto que a predestinação é verdadeira, 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segue,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 como a noite segue o dia, que a oração não muda as coisas. [20] Joseph Wilson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6A10EC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Pr="00D074FF">
        <w:rPr>
          <w:rFonts w:ascii="Arial" w:eastAsia="Times New Roman" w:hAnsi="Arial" w:cs="Arial"/>
          <w:b/>
          <w:bCs/>
          <w:color w:val="222222"/>
          <w:lang w:eastAsia="pt-BR"/>
        </w:rPr>
        <w:t>Deus criou pessoas para o propósito expresso de destruí-las: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A Doutrina da Predestinação logicamente sustenta que alguns são predestinados à morte tão verdadeiramente como outros são predestinados à vida. [21]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Loraine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Boettner</w:t>
      </w:r>
      <w:proofErr w:type="spellEnd"/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>Chamamos predestinação o eterno decreto de Deus pelo qual houve por bem determinar o que acerca de cada homem quis que acontecesse. Pois ele não quis criar a todos em igual condição; ao contrário, preordenou a uns a vida eterna; a outros, a condenação eterna. Portanto, como cada um foi criado para um ou outro desses dois destinos, assim dizemos que um foi predestinado ou para a vida, ou para a morte. [22] João Calvino</w:t>
      </w:r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Uma vez que está na mão de Deus a disposição de todas as coisas, estando em seu poder 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a escolha da salvação e da morte, Ele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 ordena que entre os homens nasçam aqueles destinados à morte certa desde o ventre de sua mãe, para que, por meio de sua condenação, Seu nome seja glorificado. [23] João Calvino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6A10EC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Pr="00D074FF">
        <w:rPr>
          <w:rFonts w:ascii="Arial" w:eastAsia="Times New Roman" w:hAnsi="Arial" w:cs="Arial"/>
          <w:b/>
          <w:bCs/>
          <w:color w:val="222222"/>
          <w:lang w:eastAsia="pt-BR"/>
        </w:rPr>
        <w:t>Um homem não é salvo porque ele crê em Cristo: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Um homem não é salvo porque ele crê em Cristo, ele crê em Cristo, porque ele está salvo. [24]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Loraine</w:t>
      </w:r>
      <w:proofErr w:type="spellEnd"/>
      <w:r w:rsidRPr="00D074FF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Boettner</w:t>
      </w:r>
      <w:proofErr w:type="spellEnd"/>
      <w:proofErr w:type="gramStart"/>
      <w:r w:rsidR="006A10EC">
        <w:rPr>
          <w:rFonts w:ascii="Arial" w:eastAsia="Times New Roman" w:hAnsi="Arial" w:cs="Arial"/>
          <w:color w:val="222222"/>
          <w:lang w:eastAsia="pt-BR"/>
        </w:rPr>
        <w:br/>
      </w:r>
      <w:proofErr w:type="gramEnd"/>
    </w:p>
    <w:p w:rsidR="006A10EC" w:rsidRDefault="006A10EC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Pr="00D074FF">
        <w:rPr>
          <w:rFonts w:ascii="Arial" w:eastAsia="Times New Roman" w:hAnsi="Arial" w:cs="Arial"/>
          <w:b/>
          <w:bCs/>
          <w:color w:val="222222"/>
          <w:lang w:eastAsia="pt-BR"/>
        </w:rPr>
        <w:t>O calvinismo é o evangelho: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t xml:space="preserve">Se você não conhece os cinco pontos do calvinismo, você não conhece o Evangelho, mas alguma perversão dele. […] Se você não tem um conhecimento e compreensão dos Cinco Pontos do Calvinismo você está verdadeiramente em escuridão e ignorância de toda a verdade divina. E se você não tem uma crença inteligente e amor pelos Cinco Pontos do Calvinismo, você não tem uma religião racional, mas está 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ligado a superstição e mentira religiosa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. [25] Fred </w:t>
      </w:r>
      <w:proofErr w:type="spellStart"/>
      <w:r w:rsidRPr="00D074FF">
        <w:rPr>
          <w:rFonts w:ascii="Arial" w:eastAsia="Times New Roman" w:hAnsi="Arial" w:cs="Arial"/>
          <w:color w:val="222222"/>
          <w:lang w:eastAsia="pt-BR"/>
        </w:rPr>
        <w:t>Phelps</w:t>
      </w:r>
      <w:proofErr w:type="spellEnd"/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6A10EC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Pr="00D074FF">
        <w:rPr>
          <w:rFonts w:ascii="Arial" w:eastAsia="Times New Roman" w:hAnsi="Arial" w:cs="Arial"/>
          <w:b/>
          <w:bCs/>
          <w:color w:val="222222"/>
          <w:lang w:eastAsia="pt-BR"/>
        </w:rPr>
        <w:t>O calvinismo é ambíguo: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>*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D074FF">
        <w:rPr>
          <w:rFonts w:ascii="Arial" w:eastAsia="Times New Roman" w:hAnsi="Arial" w:cs="Arial"/>
          <w:color w:val="222222"/>
          <w:lang w:eastAsia="pt-BR"/>
        </w:rPr>
        <w:lastRenderedPageBreak/>
        <w:t xml:space="preserve">Contra essas visões humanistas, o Calvinista aceita 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ambos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 lados da antinomia. Ele percebe que o que ele defende é ridículo. É simplesmente impossível para o homem harmonizar esses dois conjuntos de dados. Dizer, por um lado, que Deus tornou certo tudo o que acontece e ainda dizer que o homem é responsável por aquilo que ele faz? Absurdo! Deve ser uma ou outra coisa, mas não ambas. Dizer que Deus preordenou o pecado de Judas e ainda Judas é o culpado? Insensatez! Logicamente o autor de O Ladrão 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Predestinado[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 xml:space="preserve">1] estava certo. Deus não pode preordenar o roubo e então culpar o ladrão. E o Calvinista admite francamente que essa posição é ilógica, ridícula, sem sentido e </w:t>
      </w:r>
      <w:proofErr w:type="gramStart"/>
      <w:r w:rsidRPr="00D074FF">
        <w:rPr>
          <w:rFonts w:ascii="Arial" w:eastAsia="Times New Roman" w:hAnsi="Arial" w:cs="Arial"/>
          <w:color w:val="222222"/>
          <w:lang w:eastAsia="pt-BR"/>
        </w:rPr>
        <w:t>tola…</w:t>
      </w:r>
      <w:proofErr w:type="gramEnd"/>
      <w:r w:rsidRPr="00D074FF">
        <w:rPr>
          <w:rFonts w:ascii="Arial" w:eastAsia="Times New Roman" w:hAnsi="Arial" w:cs="Arial"/>
          <w:color w:val="222222"/>
          <w:lang w:eastAsia="pt-BR"/>
        </w:rPr>
        <w:t>O Calvinista mantém as duas posições, aparentemente contraditórias”.[26] Edwin H. Palmer</w:t>
      </w:r>
      <w:r w:rsidR="006A10EC"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6A10EC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br/>
      </w:r>
    </w:p>
    <w:p w:rsidR="006A10EC" w:rsidRDefault="00D074FF" w:rsidP="00D074F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b/>
          <w:bCs/>
          <w:color w:val="222222"/>
          <w:sz w:val="13"/>
          <w:lang w:eastAsia="pt-BR"/>
        </w:rPr>
        <w:t>—————————————————————————————</w:t>
      </w:r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[1] João Calvino, Institutas da Religião Cristã, Livro </w:t>
      </w:r>
      <w:proofErr w:type="gram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3</w:t>
      </w:r>
      <w:proofErr w:type="gram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Capítulo 23, Seção 7</w:t>
      </w:r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[2] João Calvino, Institutas da Religião Cristã, Livro </w:t>
      </w:r>
      <w:proofErr w:type="gram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3</w:t>
      </w:r>
      <w:proofErr w:type="gram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Capítulo 23, Seção 8</w:t>
      </w:r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[3]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Loraine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Boettner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Reformed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Doctrine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of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Predestination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p. 234</w:t>
      </w:r>
      <w:proofErr w:type="gramStart"/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[4] Jerome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Zanchius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Doctrine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of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Absolute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Predestination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Cap. II, Sec. II, Par. 4</w:t>
      </w:r>
      <w:proofErr w:type="gramStart"/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[5]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A.W.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Pink,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Sovereignty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of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God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p. 162</w:t>
      </w:r>
      <w:proofErr w:type="gramStart"/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[6]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A.W.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Pink,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Sovereignty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of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God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Appendix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II,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Case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of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Adam, p. 283</w:t>
      </w:r>
      <w:proofErr w:type="gramStart"/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[7]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Vicent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Cheung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Autor do Pecado, p. 15</w:t>
      </w:r>
      <w:proofErr w:type="gramStart"/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[8]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A.W.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Pink, Spiritual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Union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and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Communion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‘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Mystical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proofErr w:type="gram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Union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</w:t>
      </w:r>
      <w:proofErr w:type="gram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’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Pt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. </w:t>
      </w:r>
      <w:proofErr w:type="gram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2</w:t>
      </w:r>
      <w:proofErr w:type="gram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Par. 3</w:t>
      </w:r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[9]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A.W.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Pink,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Doctrine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of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Election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cap. 6 – Sua Natureza</w:t>
      </w:r>
      <w:proofErr w:type="gramStart"/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[10]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Franciscus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Gomarus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conforme citado por Laurence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Vance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em O Outro Lado do Calvinismo, </w:t>
      </w:r>
      <w:hyperlink r:id="rId4" w:tgtFrame="_blank" w:history="1">
        <w:proofErr w:type="gramStart"/>
        <w:r w:rsidRPr="00D074FF">
          <w:rPr>
            <w:rFonts w:ascii="Arial" w:eastAsia="Times New Roman" w:hAnsi="Arial" w:cs="Arial"/>
            <w:color w:val="1155CC"/>
            <w:sz w:val="13"/>
            <w:u w:val="single"/>
            <w:lang w:eastAsia="pt-BR"/>
          </w:rPr>
          <w:t>www.arminianismo.com/index.</w:t>
        </w:r>
        <w:proofErr w:type="gramEnd"/>
        <w:r w:rsidRPr="00D074FF">
          <w:rPr>
            <w:rFonts w:ascii="Arial" w:eastAsia="Times New Roman" w:hAnsi="Arial" w:cs="Arial"/>
            <w:color w:val="1155CC"/>
            <w:sz w:val="13"/>
            <w:u w:val="single"/>
            <w:lang w:eastAsia="pt-BR"/>
          </w:rPr>
          <w:t>php/categoria</w:t>
        </w:r>
      </w:hyperlink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…42-o-decreto-de-deus</w:t>
      </w:r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[11]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Ulrich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Zwinglio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“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On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Providence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of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God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– Sobre a Providência de Deus”,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Latin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Works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of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Huldreich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Zwingli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– As Obras Latinas de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Ulrich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Zwinglio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(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Philadelphia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: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Heidelberg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Press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1922), </w:t>
      </w:r>
      <w:proofErr w:type="gram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II:</w:t>
      </w:r>
      <w:proofErr w:type="gram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203-204.</w:t>
      </w:r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[12]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W.G.T.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Shedd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Calvinism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: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Pure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and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Mixed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p. 32</w:t>
      </w:r>
      <w:proofErr w:type="gramStart"/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[13]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W.G.T.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Shedd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Calvinism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: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Pure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and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Mixed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p. 38-39</w:t>
      </w:r>
      <w:proofErr w:type="gramStart"/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[14] JG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Machen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conforme citado por Laurence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Vance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em O Outro Lado do Calvinismo, p.254 – </w:t>
      </w:r>
      <w:hyperlink r:id="rId5" w:tgtFrame="_blank" w:history="1">
        <w:proofErr w:type="gramStart"/>
        <w:r w:rsidRPr="00D074FF">
          <w:rPr>
            <w:rFonts w:ascii="Arial" w:eastAsia="Times New Roman" w:hAnsi="Arial" w:cs="Arial"/>
            <w:color w:val="1155CC"/>
            <w:sz w:val="13"/>
            <w:u w:val="single"/>
            <w:lang w:eastAsia="pt-BR"/>
          </w:rPr>
          <w:t>www.arminianismo.com/index.</w:t>
        </w:r>
        <w:proofErr w:type="spellStart"/>
        <w:proofErr w:type="gramEnd"/>
        <w:r w:rsidRPr="00D074FF">
          <w:rPr>
            <w:rFonts w:ascii="Arial" w:eastAsia="Times New Roman" w:hAnsi="Arial" w:cs="Arial"/>
            <w:color w:val="1155CC"/>
            <w:sz w:val="13"/>
            <w:u w:val="single"/>
            <w:lang w:eastAsia="pt-BR"/>
          </w:rPr>
          <w:t>php</w:t>
        </w:r>
        <w:proofErr w:type="spellEnd"/>
        <w:r w:rsidRPr="00D074FF">
          <w:rPr>
            <w:rFonts w:ascii="Arial" w:eastAsia="Times New Roman" w:hAnsi="Arial" w:cs="Arial"/>
            <w:color w:val="1155CC"/>
            <w:sz w:val="13"/>
            <w:u w:val="single"/>
            <w:lang w:eastAsia="pt-BR"/>
          </w:rPr>
          <w:t>/categoria</w:t>
        </w:r>
      </w:hyperlink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…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to-de-deus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#_ftnref29</w:t>
      </w:r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[15] Edwin H. Palmer,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Five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Points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of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Calvinism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p. 82</w:t>
      </w:r>
      <w:proofErr w:type="gramStart"/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[16] Edwin H. Palmer,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Five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Points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of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Calvinism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p. 24-5</w:t>
      </w:r>
      <w:proofErr w:type="gramStart"/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[17] James O.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Wilmoth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como citado em O Outro Lado do Calvinismo, p. 276 </w:t>
      </w:r>
      <w:hyperlink r:id="rId6" w:tgtFrame="_blank" w:history="1">
        <w:proofErr w:type="gramStart"/>
        <w:r w:rsidRPr="00D074FF">
          <w:rPr>
            <w:rFonts w:ascii="Arial" w:eastAsia="Times New Roman" w:hAnsi="Arial" w:cs="Arial"/>
            <w:color w:val="1155CC"/>
            <w:sz w:val="13"/>
            <w:u w:val="single"/>
            <w:lang w:eastAsia="pt-BR"/>
          </w:rPr>
          <w:t>www.arminianismo.com/index.</w:t>
        </w:r>
        <w:proofErr w:type="gramEnd"/>
        <w:r w:rsidRPr="00D074FF">
          <w:rPr>
            <w:rFonts w:ascii="Arial" w:eastAsia="Times New Roman" w:hAnsi="Arial" w:cs="Arial"/>
            <w:color w:val="1155CC"/>
            <w:sz w:val="13"/>
            <w:u w:val="single"/>
            <w:lang w:eastAsia="pt-BR"/>
          </w:rPr>
          <w:t>php/categoria</w:t>
        </w:r>
      </w:hyperlink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…to-de-deus#_ftnref29</w:t>
      </w:r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[18] David S. West, como citado em O Outro Lado do Calvinismo, p. 276 </w:t>
      </w:r>
      <w:hyperlink r:id="rId7" w:tgtFrame="_blank" w:history="1">
        <w:proofErr w:type="gramStart"/>
        <w:r w:rsidRPr="00D074FF">
          <w:rPr>
            <w:rFonts w:ascii="Arial" w:eastAsia="Times New Roman" w:hAnsi="Arial" w:cs="Arial"/>
            <w:color w:val="1155CC"/>
            <w:sz w:val="13"/>
            <w:u w:val="single"/>
            <w:lang w:eastAsia="pt-BR"/>
          </w:rPr>
          <w:t>www.arminianismo.com/index.</w:t>
        </w:r>
        <w:proofErr w:type="gramEnd"/>
        <w:r w:rsidRPr="00D074FF">
          <w:rPr>
            <w:rFonts w:ascii="Arial" w:eastAsia="Times New Roman" w:hAnsi="Arial" w:cs="Arial"/>
            <w:color w:val="1155CC"/>
            <w:sz w:val="13"/>
            <w:u w:val="single"/>
            <w:lang w:eastAsia="pt-BR"/>
          </w:rPr>
          <w:t>php/categoria</w:t>
        </w:r>
      </w:hyperlink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…to-de-deus#_ftnref29</w:t>
      </w:r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[19] Dan Phillips, como citado em O Outro Lado do Calvinismo, p.. 277 </w:t>
      </w:r>
      <w:hyperlink r:id="rId8" w:tgtFrame="_blank" w:history="1">
        <w:proofErr w:type="gramStart"/>
        <w:r w:rsidRPr="00D074FF">
          <w:rPr>
            <w:rFonts w:ascii="Arial" w:eastAsia="Times New Roman" w:hAnsi="Arial" w:cs="Arial"/>
            <w:color w:val="1155CC"/>
            <w:sz w:val="13"/>
            <w:u w:val="single"/>
            <w:lang w:eastAsia="pt-BR"/>
          </w:rPr>
          <w:t>www.arminianismo.com/index.</w:t>
        </w:r>
        <w:proofErr w:type="gramEnd"/>
        <w:r w:rsidRPr="00D074FF">
          <w:rPr>
            <w:rFonts w:ascii="Arial" w:eastAsia="Times New Roman" w:hAnsi="Arial" w:cs="Arial"/>
            <w:color w:val="1155CC"/>
            <w:sz w:val="13"/>
            <w:u w:val="single"/>
            <w:lang w:eastAsia="pt-BR"/>
          </w:rPr>
          <w:t>php/categoria</w:t>
        </w:r>
      </w:hyperlink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…to-de-deus#_ftnref29</w:t>
      </w:r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[20] Joseph Wilson, como citado em O Outro Lado do Calvinismo, p. 277 </w:t>
      </w:r>
      <w:hyperlink r:id="rId9" w:tgtFrame="_blank" w:history="1">
        <w:proofErr w:type="gramStart"/>
        <w:r w:rsidRPr="00D074FF">
          <w:rPr>
            <w:rFonts w:ascii="Arial" w:eastAsia="Times New Roman" w:hAnsi="Arial" w:cs="Arial"/>
            <w:color w:val="1155CC"/>
            <w:sz w:val="13"/>
            <w:u w:val="single"/>
            <w:lang w:eastAsia="pt-BR"/>
          </w:rPr>
          <w:t>www.arminianismo.com/index.</w:t>
        </w:r>
        <w:proofErr w:type="gramEnd"/>
        <w:r w:rsidRPr="00D074FF">
          <w:rPr>
            <w:rFonts w:ascii="Arial" w:eastAsia="Times New Roman" w:hAnsi="Arial" w:cs="Arial"/>
            <w:color w:val="1155CC"/>
            <w:sz w:val="13"/>
            <w:u w:val="single"/>
            <w:lang w:eastAsia="pt-BR"/>
          </w:rPr>
          <w:t>php/categoria</w:t>
        </w:r>
      </w:hyperlink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…to-de-deus#_ftnref29</w:t>
      </w:r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[21]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Loraine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Boettner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Reformed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Doctrine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of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Predestination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p. 104</w:t>
      </w:r>
      <w:proofErr w:type="gramStart"/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[22] João Calvino, Institutas da Religião Cristã, Livro </w:t>
      </w:r>
      <w:proofErr w:type="gram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3</w:t>
      </w:r>
      <w:proofErr w:type="gram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Capítulo 21, Seção 5</w:t>
      </w:r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[23] João Calvino, Institutas da Religião Cristã, Livro </w:t>
      </w:r>
      <w:proofErr w:type="gram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3</w:t>
      </w:r>
      <w:proofErr w:type="gram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Capítulo 23, Seção 6</w:t>
      </w:r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lastRenderedPageBreak/>
        <w:t xml:space="preserve">[24]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Loraine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Boettner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Reformed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Doctrine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of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Predestination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p. 101</w:t>
      </w:r>
      <w:proofErr w:type="gramStart"/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[25] Fred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Phelps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Five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Points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of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Calvinism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Berea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Baptist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Banner (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Mantachie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Miss</w:t>
      </w:r>
      <w:proofErr w:type="gram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.:</w:t>
      </w:r>
      <w:proofErr w:type="gram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Berea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Baptist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Church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1990), 21, 26.</w:t>
      </w:r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[26] Edwin H. Palmer,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The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Five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Points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of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</w:t>
      </w:r>
      <w:proofErr w:type="spellStart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Calvinism</w:t>
      </w:r>
      <w:proofErr w:type="spellEnd"/>
      <w:r w:rsidRPr="00D074FF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[p. 85</w:t>
      </w:r>
      <w:proofErr w:type="gramStart"/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  <w:proofErr w:type="gramEnd"/>
    </w:p>
    <w:p w:rsidR="006A10EC" w:rsidRDefault="00D074FF" w:rsidP="00D074FF">
      <w:pPr>
        <w:shd w:val="clear" w:color="auto" w:fill="FFFFFF"/>
        <w:spacing w:before="146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hyperlink r:id="rId10" w:tgtFrame="_blank" w:history="1">
        <w:r w:rsidRPr="00D074FF">
          <w:rPr>
            <w:rFonts w:ascii="Arial" w:eastAsia="Times New Roman" w:hAnsi="Arial" w:cs="Arial"/>
            <w:color w:val="1155CC"/>
            <w:sz w:val="13"/>
            <w:u w:val="single"/>
            <w:lang w:eastAsia="pt-BR"/>
          </w:rPr>
          <w:t>http://www.cacp.org.br/conheca-o-calvinismo-pela-caneta-dos-calvinistas/</w:t>
        </w:r>
      </w:hyperlink>
      <w:r w:rsidR="006A10EC">
        <w:rPr>
          <w:rFonts w:ascii="Arial" w:eastAsia="Times New Roman" w:hAnsi="Arial" w:cs="Arial"/>
          <w:color w:val="222222"/>
          <w:sz w:val="13"/>
          <w:szCs w:val="13"/>
          <w:lang w:eastAsia="pt-BR"/>
        </w:rPr>
        <w:br/>
      </w:r>
    </w:p>
    <w:p w:rsidR="006A10EC" w:rsidRDefault="006A10EC">
      <w:r>
        <w:br/>
      </w:r>
    </w:p>
    <w:p w:rsidR="006A10EC" w:rsidRDefault="006A10EC">
      <w:r>
        <w:br/>
      </w:r>
    </w:p>
    <w:p w:rsidR="00D074FF" w:rsidRDefault="00D074FF"/>
    <w:sectPr w:rsidR="00D074FF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D074FF"/>
    <w:rsid w:val="000B6EF7"/>
    <w:rsid w:val="000C656D"/>
    <w:rsid w:val="00143D06"/>
    <w:rsid w:val="001C54E3"/>
    <w:rsid w:val="00552515"/>
    <w:rsid w:val="006A10EC"/>
    <w:rsid w:val="00771F88"/>
    <w:rsid w:val="00B56C4B"/>
    <w:rsid w:val="00D074FF"/>
    <w:rsid w:val="00DA575C"/>
    <w:rsid w:val="00DB74A5"/>
    <w:rsid w:val="00EA3F07"/>
    <w:rsid w:val="00FC21F2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4B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character" w:styleId="Forte">
    <w:name w:val="Strong"/>
    <w:basedOn w:val="Fontepargpadro"/>
    <w:uiPriority w:val="22"/>
    <w:qFormat/>
    <w:rsid w:val="00D07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inianismo.com/index.php/categor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minianismo.com/index.php/categor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inianismo.com/index.php/categor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rminianismo.com/index.php/categoria" TargetMode="External"/><Relationship Id="rId10" Type="http://schemas.openxmlformats.org/officeDocument/2006/relationships/hyperlink" Target="http://www.cacp.org.br/conheca-o-calvinismo-pela-caneta-dos-calvinistas/" TargetMode="External"/><Relationship Id="rId4" Type="http://schemas.openxmlformats.org/officeDocument/2006/relationships/hyperlink" Target="http://www.arminianismo.com/index.php/categoria" TargetMode="External"/><Relationship Id="rId9" Type="http://schemas.openxmlformats.org/officeDocument/2006/relationships/hyperlink" Target="http://www.arminianismo.com/index.php/categor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1753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2020-09-16T18:03:00Z</dcterms:created>
  <dcterms:modified xsi:type="dcterms:W3CDTF">2020-09-16T18:45:00Z</dcterms:modified>
</cp:coreProperties>
</file>