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92014">
      <w:pPr>
        <w:pStyle w:val="Ttulo1"/>
        <w:jc w:val="center"/>
        <w:rPr>
          <w:rFonts w:eastAsia="Times New Roman"/>
        </w:rPr>
      </w:pPr>
      <w:r>
        <w:rPr>
          <w:rFonts w:eastAsia="Times New Roman"/>
          <w:sz w:val="44"/>
          <w:szCs w:val="44"/>
          <w:u w:val="single"/>
        </w:rPr>
        <w:t>Taciano - Herege Pai do Catolicismo, que é Herético</w:t>
      </w:r>
    </w:p>
    <w:p w:rsidR="00000000" w:rsidRDefault="00A92014">
      <w:pPr>
        <w:spacing w:after="240"/>
        <w:jc w:val="center"/>
      </w:pPr>
      <w:r>
        <w:br/>
      </w:r>
      <w:hyperlink r:id="rId4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</w:p>
    <w:p w:rsidR="00000000" w:rsidRDefault="00A92014">
      <w:pPr>
        <w:spacing w:after="240"/>
      </w:pP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noProof/>
        </w:rPr>
        <w:drawing>
          <wp:inline distT="0" distB="0" distL="0" distR="0">
            <wp:extent cx="2857500" cy="5400675"/>
            <wp:effectExtent l="0" t="0" r="0" b="9525"/>
            <wp:docPr id="1" name="Imagem 1" descr="http://kjv.landmarkbiblebaptist.net/Chart-KJV-Tat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v.landmarkbiblebaptist.net/Chart-KJV-Tatian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A92014">
      <w:r>
        <w:rPr>
          <w:rFonts w:ascii="Arial" w:hAnsi="Arial" w:cs="Arial"/>
          <w:b/>
          <w:bCs/>
          <w:i/>
          <w:iCs/>
          <w:color w:val="000000"/>
        </w:rPr>
        <w:t xml:space="preserve">Taciano </w:t>
      </w:r>
      <w:r>
        <w:rPr>
          <w:rFonts w:ascii="Arial" w:hAnsi="Arial" w:cs="Arial"/>
          <w:i/>
          <w:iCs/>
          <w:color w:val="000000"/>
        </w:rPr>
        <w:t xml:space="preserve">(120-180 dC) foi um dos discípulos de Justino Mártir e, como Justino, ele </w:t>
      </w:r>
      <w:r>
        <w:rPr>
          <w:rFonts w:ascii="Arial" w:hAnsi="Arial" w:cs="Arial"/>
          <w:i/>
          <w:iCs/>
          <w:color w:val="FF0000"/>
        </w:rPr>
        <w:t xml:space="preserve">abraçou o </w:t>
      </w:r>
      <w:r>
        <w:rPr>
          <w:rFonts w:ascii="Arial" w:hAnsi="Arial" w:cs="Arial"/>
          <w:b/>
          <w:bCs/>
          <w:i/>
          <w:iCs/>
          <w:color w:val="FF0000"/>
        </w:rPr>
        <w:t>gnosticismo</w:t>
      </w:r>
      <w:r>
        <w:rPr>
          <w:rFonts w:ascii="Arial" w:hAnsi="Arial" w:cs="Arial"/>
          <w:i/>
          <w:iCs/>
          <w:color w:val="000000"/>
        </w:rPr>
        <w:t xml:space="preserve">. Irineu condenou três erros no ensino de Taciano: </w:t>
      </w:r>
      <w:r>
        <w:rPr>
          <w:rFonts w:ascii="Arial" w:hAnsi="Arial" w:cs="Arial"/>
          <w:i/>
          <w:iCs/>
          <w:color w:val="000000"/>
        </w:rPr>
        <w:br/>
        <w:t>"</w:t>
      </w:r>
      <w:r>
        <w:rPr>
          <w:rFonts w:ascii="Arial" w:hAnsi="Arial" w:cs="Arial"/>
          <w:i/>
          <w:iCs/>
          <w:color w:val="FF0000"/>
        </w:rPr>
        <w:t xml:space="preserve">Ele inventou alguns "éons "[deuses] invisíveis </w:t>
      </w:r>
      <w:r>
        <w:rPr>
          <w:rFonts w:ascii="Arial" w:hAnsi="Arial" w:cs="Arial"/>
          <w:i/>
          <w:iCs/>
          <w:color w:val="000000"/>
        </w:rPr>
        <w:t xml:space="preserve">como os dos Valentinianos, 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FF0000"/>
        </w:rPr>
        <w:t xml:space="preserve">ele </w:t>
      </w:r>
      <w:r>
        <w:rPr>
          <w:rFonts w:ascii="Arial" w:hAnsi="Arial" w:cs="Arial"/>
          <w:i/>
          <w:iCs/>
          <w:color w:val="FF0000"/>
        </w:rPr>
        <w:t xml:space="preserve">denunciou o casamento como "corrupção </w:t>
      </w:r>
      <w:r>
        <w:rPr>
          <w:rFonts w:ascii="Arial,Italic" w:hAnsi="Arial,Italic"/>
          <w:i/>
          <w:iCs/>
          <w:color w:val="FF0000"/>
        </w:rPr>
        <w:t>e fornicação</w:t>
      </w:r>
      <w:r>
        <w:rPr>
          <w:rFonts w:ascii="Arial,Italic" w:hAnsi="Arial,Italic"/>
          <w:i/>
          <w:iCs/>
          <w:color w:val="000000"/>
        </w:rPr>
        <w:t>”....</w:t>
      </w:r>
      <w:r>
        <w:rPr>
          <w:rFonts w:ascii="Arial,Italic" w:hAnsi="Arial,Italic"/>
          <w:i/>
          <w:iCs/>
          <w:color w:val="000000"/>
        </w:rPr>
        <w:br/>
      </w:r>
      <w:r>
        <w:rPr>
          <w:rFonts w:ascii="Arial,Italic" w:hAnsi="Arial,Italic"/>
          <w:i/>
          <w:iCs/>
          <w:color w:val="FF0000"/>
        </w:rPr>
        <w:t> ele negou a</w:t>
      </w:r>
      <w:r>
        <w:rPr>
          <w:rFonts w:ascii="Arial,Italic" w:hAnsi="Arial,Italic"/>
          <w:i/>
          <w:iCs/>
          <w:color w:val="FF0000"/>
        </w:rPr>
        <w:t xml:space="preserve"> </w:t>
      </w:r>
      <w:r>
        <w:rPr>
          <w:rFonts w:ascii="Arial,Italic" w:hAnsi="Arial,Italic"/>
          <w:i/>
          <w:iCs/>
          <w:color w:val="FF0000"/>
        </w:rPr>
        <w:t>sa</w:t>
      </w:r>
      <w:r>
        <w:rPr>
          <w:rFonts w:ascii="Arial" w:hAnsi="Arial" w:cs="Arial"/>
          <w:i/>
          <w:iCs/>
          <w:color w:val="FF0000"/>
        </w:rPr>
        <w:t xml:space="preserve">lvação de Adão </w:t>
      </w:r>
      <w:r>
        <w:rPr>
          <w:rFonts w:ascii="Arial" w:hAnsi="Arial" w:cs="Arial"/>
          <w:i/>
          <w:iCs/>
          <w:color w:val="000000"/>
        </w:rPr>
        <w:t xml:space="preserve">". 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  <w:t>Por volta de 170 dC, Taciano escreveu uma síntese ou "harmonia" dos quatro Evangelhos chamada de "</w:t>
      </w:r>
      <w:r>
        <w:rPr>
          <w:rFonts w:ascii="Arial" w:hAnsi="Arial" w:cs="Arial"/>
          <w:b/>
          <w:bCs/>
          <w:i/>
          <w:iCs/>
          <w:color w:val="000000"/>
        </w:rPr>
        <w:t>Diatessarão</w:t>
      </w:r>
      <w:r>
        <w:rPr>
          <w:rFonts w:ascii="Arial" w:hAnsi="Arial" w:cs="Arial"/>
          <w:i/>
          <w:iCs/>
          <w:color w:val="000000"/>
        </w:rPr>
        <w:t xml:space="preserve">". Embora a </w:t>
      </w:r>
      <w:r>
        <w:rPr>
          <w:rFonts w:ascii="Arial" w:hAnsi="Arial" w:cs="Arial"/>
          <w:b/>
          <w:bCs/>
          <w:i/>
          <w:iCs/>
          <w:color w:val="FF0000"/>
        </w:rPr>
        <w:t xml:space="preserve">Diatessarão </w:t>
      </w:r>
      <w:r>
        <w:rPr>
          <w:rFonts w:ascii="Arial" w:hAnsi="Arial" w:cs="Arial"/>
          <w:i/>
          <w:iCs/>
          <w:color w:val="000000"/>
        </w:rPr>
        <w:t xml:space="preserve">concorde com a Velha Latina e a </w:t>
      </w:r>
      <w:r>
        <w:rPr>
          <w:rFonts w:ascii="Arial" w:hAnsi="Arial" w:cs="Arial"/>
          <w:i/>
          <w:iCs/>
          <w:color w:val="000000"/>
        </w:rPr>
        <w:t xml:space="preserve">Peshitta Siríaca, ela </w:t>
      </w:r>
      <w:r>
        <w:rPr>
          <w:rFonts w:ascii="Arial" w:hAnsi="Arial" w:cs="Arial"/>
          <w:i/>
          <w:iCs/>
          <w:color w:val="FF0000"/>
        </w:rPr>
        <w:t xml:space="preserve">omitiu cerca de um quarto do texto dos Evangelhos </w:t>
      </w:r>
      <w:r>
        <w:rPr>
          <w:rFonts w:ascii="Arial" w:hAnsi="Arial" w:cs="Arial"/>
          <w:i/>
          <w:iCs/>
          <w:color w:val="000000"/>
        </w:rPr>
        <w:t xml:space="preserve">(incluindo Mateus 1:1-17; 18:4; Marcos 1:1; 6:53; 15:25; Lucas 1:1-4; 3:23-38; 7:6-7; 24:12; João 1:6; 2:12-13; João 7:53-8:11). 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  <w:t>Assim como Justino, a doutrina de Taciano sobre Jesu</w:t>
      </w:r>
      <w:r>
        <w:rPr>
          <w:rFonts w:ascii="Arial" w:hAnsi="Arial" w:cs="Arial"/>
          <w:i/>
          <w:iCs/>
          <w:color w:val="000000"/>
        </w:rPr>
        <w:t xml:space="preserve">s Cristo foi totalmente herética. Ele disse: </w:t>
      </w:r>
      <w:r>
        <w:rPr>
          <w:rFonts w:ascii="Arial" w:hAnsi="Arial" w:cs="Arial"/>
          <w:i/>
          <w:iCs/>
          <w:color w:val="FF0000"/>
        </w:rPr>
        <w:t>"... o Logos desceu até Jesus e se misturou com a sua alma; o Logos habitava nele como em um templo</w:t>
      </w:r>
      <w:r>
        <w:rPr>
          <w:rFonts w:ascii="Arial" w:hAnsi="Arial" w:cs="Arial"/>
          <w:i/>
          <w:iCs/>
          <w:color w:val="000000"/>
        </w:rPr>
        <w:t xml:space="preserve">." De acordo com Taciano o meio da criação foi a "dynamis logiké (o poder nas palavras). </w:t>
      </w:r>
      <w:r>
        <w:rPr>
          <w:rFonts w:ascii="Arial" w:hAnsi="Arial" w:cs="Arial"/>
          <w:i/>
          <w:iCs/>
          <w:color w:val="FF0000"/>
        </w:rPr>
        <w:t xml:space="preserve">No princípio, Deus 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crio</w:t>
      </w:r>
      <w:r>
        <w:rPr>
          <w:rFonts w:ascii="Arial" w:hAnsi="Arial" w:cs="Arial"/>
          <w:b/>
          <w:bCs/>
          <w:i/>
          <w:iCs/>
          <w:color w:val="FF0000"/>
          <w:u w:val="single"/>
        </w:rPr>
        <w:t>u</w:t>
      </w:r>
      <w:r>
        <w:rPr>
          <w:rFonts w:ascii="Arial" w:hAnsi="Arial" w:cs="Arial"/>
          <w:b/>
          <w:bCs/>
          <w:i/>
          <w:iCs/>
          <w:color w:val="FF0000"/>
        </w:rPr>
        <w:t xml:space="preserve"> o Logos</w:t>
      </w:r>
      <w:r>
        <w:rPr>
          <w:rFonts w:ascii="Arial" w:hAnsi="Arial" w:cs="Arial"/>
          <w:i/>
          <w:iCs/>
          <w:color w:val="FF0000"/>
        </w:rPr>
        <w:t>, e este produziu o mundo ao criar a matéria da qual toda criação se originou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A92014">
      <w:pPr>
        <w:spacing w:after="240"/>
      </w:pP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</w:r>
      <w:r>
        <w:rPr>
          <w:noProof/>
        </w:rPr>
        <w:drawing>
          <wp:anchor distT="19050" distB="190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04900" cy="847725"/>
            <wp:effectExtent l="0" t="0" r="0" b="9525"/>
            <wp:wrapSquare wrapText="bothSides"/>
            <wp:docPr id="2" name="Imagem 2" descr="http://kjv.landmarkbiblebaptist.net/Chart-KJV-KennethHa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jv.landmarkbiblebaptist.net/Chart-KJV-KennethHagin.jp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FF0000"/>
        </w:rPr>
        <w:t>As f</w:t>
      </w:r>
      <w:r>
        <w:rPr>
          <w:rFonts w:ascii="Arial,Italic" w:hAnsi="Arial,Italic"/>
          <w:i/>
          <w:iCs/>
          <w:color w:val="FF0000"/>
        </w:rPr>
        <w:t>alsas doutrinas de Taciano sobre</w:t>
      </w:r>
      <w:r>
        <w:rPr>
          <w:rFonts w:ascii="Arial,Italic" w:hAnsi="Arial,Italic"/>
          <w:i/>
          <w:iCs/>
          <w:color w:val="FF0000"/>
        </w:rPr>
        <w:t xml:space="preserve"> </w:t>
      </w:r>
      <w:r>
        <w:rPr>
          <w:rFonts w:ascii="Arial,Italic" w:hAnsi="Arial,Italic"/>
          <w:i/>
          <w:iCs/>
          <w:color w:val="FF0000"/>
        </w:rPr>
        <w:t>Cristo, e do</w:t>
      </w:r>
      <w:r>
        <w:rPr>
          <w:rFonts w:ascii="Arial,Italic" w:hAnsi="Arial,Italic"/>
          <w:i/>
          <w:iCs/>
          <w:color w:val="FF0000"/>
        </w:rPr>
        <w:t xml:space="preserve"> </w:t>
      </w:r>
      <w:r>
        <w:rPr>
          <w:rFonts w:ascii="Arial,Italic" w:hAnsi="Arial,Italic"/>
          <w:i/>
          <w:iCs/>
          <w:color w:val="FF0000"/>
        </w:rPr>
        <w:t>"logiké dynamis"</w:t>
      </w:r>
      <w:r>
        <w:rPr>
          <w:rFonts w:ascii="Arial,Italic" w:hAnsi="Arial,Italic"/>
          <w:i/>
          <w:iCs/>
          <w:color w:val="FF0000"/>
        </w:rPr>
        <w:t xml:space="preserve"> </w:t>
      </w:r>
      <w:r>
        <w:rPr>
          <w:rFonts w:ascii="Arial,Italic" w:hAnsi="Arial,Italic"/>
          <w:i/>
          <w:iCs/>
          <w:color w:val="FF0000"/>
        </w:rPr>
        <w:t>ou o poder da palavra‟</w:t>
      </w:r>
      <w:r>
        <w:rPr>
          <w:rFonts w:ascii="Arial,Italic" w:hAnsi="Arial,Italic"/>
          <w:i/>
          <w:iCs/>
          <w:color w:val="FF0000"/>
        </w:rPr>
        <w:t xml:space="preserve"> </w:t>
      </w:r>
      <w:r>
        <w:rPr>
          <w:rFonts w:ascii="Arial,Italic" w:hAnsi="Arial,Italic"/>
          <w:i/>
          <w:iCs/>
          <w:color w:val="FF0000"/>
        </w:rPr>
        <w:t>circunda</w:t>
      </w:r>
      <w:r>
        <w:rPr>
          <w:rFonts w:ascii="Arial" w:hAnsi="Arial" w:cs="Arial"/>
          <w:i/>
          <w:iCs/>
          <w:color w:val="FF0000"/>
        </w:rPr>
        <w:t xml:space="preserve">m as </w:t>
      </w:r>
      <w:r>
        <w:rPr>
          <w:rFonts w:ascii="Arial,Italic" w:hAnsi="Arial,Italic"/>
          <w:i/>
          <w:iCs/>
          <w:color w:val="FF0000"/>
        </w:rPr>
        <w:t>heresias do moderno “Movimento</w:t>
      </w:r>
      <w:r>
        <w:rPr>
          <w:rFonts w:ascii="Arial,Italic" w:hAnsi="Arial,Italic"/>
          <w:i/>
          <w:iCs/>
          <w:color w:val="FF0000"/>
        </w:rPr>
        <w:t xml:space="preserve"> </w:t>
      </w:r>
      <w:r>
        <w:rPr>
          <w:rFonts w:ascii="Arial,Italic" w:hAnsi="Arial,Italic"/>
          <w:i/>
          <w:iCs/>
          <w:color w:val="FF0000"/>
        </w:rPr>
        <w:t>Palavra da Fé”.</w:t>
      </w:r>
      <w:r>
        <w:rPr>
          <w:rFonts w:ascii="Arial,Italic" w:hAnsi="Arial,Italic"/>
          <w:i/>
          <w:iCs/>
          <w:color w:val="000000"/>
        </w:rPr>
        <w:t xml:space="preserve"> </w:t>
      </w:r>
      <w:r>
        <w:rPr>
          <w:rFonts w:ascii="Arial,Italic" w:hAnsi="Arial,Italic"/>
          <w:i/>
          <w:iCs/>
          <w:color w:val="000000"/>
        </w:rPr>
        <w:t>Kenneth Hagin (</w:t>
      </w:r>
      <w:r>
        <w:rPr>
          <w:rFonts w:ascii="Arial,Italic" w:hAnsi="Arial,Italic"/>
          <w:i/>
          <w:iCs/>
          <w:color w:val="000000"/>
        </w:rPr>
        <w:t>1917</w:t>
      </w:r>
      <w:r>
        <w:rPr>
          <w:rFonts w:ascii="Arial" w:hAnsi="Arial" w:cs="Arial"/>
          <w:i/>
          <w:iCs/>
          <w:color w:val="000000"/>
        </w:rPr>
        <w:t>-2003) foi apelidado o pai desse movimento "cristão".</w:t>
      </w:r>
    </w:p>
    <w:p w:rsidR="00000000" w:rsidRDefault="00A92014">
      <w:pPr>
        <w:spacing w:after="240"/>
      </w:pPr>
      <w:r>
        <w:rPr>
          <w:rFonts w:ascii="Arial" w:hAnsi="Arial" w:cs="Arial"/>
          <w:i/>
          <w:iCs/>
          <w:color w:val="000000"/>
        </w:rPr>
        <w:br/>
      </w:r>
    </w:p>
    <w:p w:rsidR="00000000" w:rsidRDefault="00A92014">
      <w:r>
        <w:rPr>
          <w:rFonts w:ascii="Arial" w:hAnsi="Arial" w:cs="Arial"/>
          <w:i/>
          <w:iCs/>
          <w:color w:val="000000"/>
        </w:rPr>
        <w:t> </w:t>
      </w:r>
    </w:p>
    <w:p w:rsidR="00000000" w:rsidRDefault="00A92014">
      <w:r>
        <w:rPr>
          <w:noProof/>
        </w:rPr>
        <w:drawing>
          <wp:anchor distT="19050" distB="1905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905000"/>
            <wp:effectExtent l="0" t="0" r="0" b="0"/>
            <wp:wrapSquare wrapText="bothSides"/>
            <wp:docPr id="3" name="Imagem 3" descr="http://kjv.landmarkbiblebaptist.net/Chart-KJV-EWKeny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jv.landmarkbiblebaptist.net/Chart-KJV-EWKenyon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color w:val="000000"/>
        </w:rPr>
        <w:t>Mas seu primeiro proponente foi realmente Essek William Kenyon (1867-1948). Kenyon foi um pregador do livre arbítrio que se envolveu com os ensinamentos da Nova Era, do movimento do Novo Pe</w:t>
      </w:r>
      <w:r>
        <w:rPr>
          <w:rFonts w:ascii="Arial" w:hAnsi="Arial" w:cs="Arial"/>
          <w:i/>
          <w:iCs/>
          <w:color w:val="000000"/>
        </w:rPr>
        <w:t>nsamento, que ganhou destaque no final do século 19.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  <w:t>O Novo Pensamento enfatiza as crenças metafísicas do pensamento positivo, visualização criativa, cura, a Lei da Atração (os pensamentos influênciam o acaso), energia esotérica (todas as coisas estão int</w:t>
      </w:r>
      <w:r>
        <w:rPr>
          <w:rFonts w:ascii="Arial" w:hAnsi="Arial" w:cs="Arial"/>
          <w:i/>
          <w:iCs/>
          <w:color w:val="000000"/>
        </w:rPr>
        <w:t>erligadas) e outros ensinamentos ocultos hindus. Kenyon tomou algumas dessas doutrinas diabólicas e as misturou com o cristianismo. Numerosas seitas da Nova Era foram criadas pelo movimento do Novo Pensamento, sendo a maior a Unity School of Christianity (</w:t>
      </w:r>
      <w:r>
        <w:rPr>
          <w:rFonts w:ascii="Arial" w:hAnsi="Arial" w:cs="Arial"/>
          <w:i/>
          <w:iCs/>
          <w:color w:val="000000"/>
        </w:rPr>
        <w:t xml:space="preserve">Escola Unidade do Cristianismo) ou Unity Church (a Igreja Unidade). A teologia híbrida de Hagin foi fortemente influenciada pelos ensinos de Kenyon. Hagin pregou uma fórmula de quatro partes para receber as promessas de Deus: "Diga; Aja; Receba, Conte [às </w:t>
      </w:r>
      <w:r>
        <w:rPr>
          <w:rFonts w:ascii="Arial" w:hAnsi="Arial" w:cs="Arial"/>
          <w:i/>
          <w:iCs/>
          <w:color w:val="000000"/>
        </w:rPr>
        <w:t>pessoas]." Hagin disse: "Muitas vezes você mesmo cria suas próprias situações negativas com o pensamento errado, crença errada, e dizer errado. Portanto, comece a acreditar conforme a Palavra de Deus. Em seguida, comece a fazer confissões positivas de fé e</w:t>
      </w:r>
      <w:r>
        <w:rPr>
          <w:rFonts w:ascii="Arial" w:hAnsi="Arial" w:cs="Arial"/>
          <w:i/>
          <w:iCs/>
          <w:color w:val="000000"/>
        </w:rPr>
        <w:t xml:space="preserve"> de vitória sobre a sua vida. ... Você nunca irá receber nada de Deus além das palavras que você profere. ... Se você não gosta do que tem na vida, então, comece a mudar a maneira como você está pensando, acreditando e falando. Em vez de falar de acordo co</w:t>
      </w:r>
      <w:r>
        <w:rPr>
          <w:rFonts w:ascii="Arial" w:hAnsi="Arial" w:cs="Arial"/>
          <w:i/>
          <w:iCs/>
          <w:color w:val="000000"/>
        </w:rPr>
        <w:t>m circunstâncias naturais da sua cabeça, aprenda a falar a Palavra de Deus a partir do seu espírito. Comece a confessar as promessas sobre vida, saúde e vitória de Deus em sua situação. Assim então, você pode começar a desfrutar a vida abundante de Deus as</w:t>
      </w:r>
      <w:r>
        <w:rPr>
          <w:rFonts w:ascii="Arial" w:hAnsi="Arial" w:cs="Arial"/>
          <w:i/>
          <w:iCs/>
          <w:color w:val="000000"/>
        </w:rPr>
        <w:t>sim como você as proferiu!" Muitos pregadores e professores têm sido influenciados pelo ensino da Nova Era de Hagin. Alguns dos mais reconhecidos incluem Kenneth Copeland, Joel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  <w:lang w:val="en-CA"/>
        </w:rPr>
        <w:t>Osteen, Benny Hinn, Frederick KC Price, Creflo Dollar, Joyce Meyer, Jerry Save</w:t>
      </w:r>
      <w:r>
        <w:rPr>
          <w:rFonts w:ascii="Arial" w:hAnsi="Arial" w:cs="Arial"/>
          <w:i/>
          <w:iCs/>
          <w:color w:val="000000"/>
          <w:lang w:val="en-CA"/>
        </w:rPr>
        <w:t xml:space="preserve">lle. </w:t>
      </w:r>
      <w:r>
        <w:rPr>
          <w:rFonts w:ascii="Arial" w:hAnsi="Arial" w:cs="Arial"/>
          <w:i/>
          <w:iCs/>
          <w:color w:val="000000"/>
        </w:rPr>
        <w:t xml:space="preserve">Assim como Justino e Taciano, os </w:t>
      </w:r>
      <w:r>
        <w:rPr>
          <w:rFonts w:ascii="Arial,Italic" w:hAnsi="Arial,Italic"/>
          <w:i/>
          <w:iCs/>
          <w:color w:val="000000"/>
        </w:rPr>
        <w:t>mestres da “Palavra de Fé”</w:t>
      </w:r>
      <w:r>
        <w:rPr>
          <w:rFonts w:ascii="Arial,Italic" w:hAnsi="Arial,Italic"/>
          <w:i/>
          <w:iCs/>
          <w:color w:val="000000"/>
        </w:rPr>
        <w:t xml:space="preserve"> </w:t>
      </w:r>
      <w:r>
        <w:rPr>
          <w:rFonts w:ascii="Arial,Italic" w:hAnsi="Arial,Italic"/>
          <w:i/>
          <w:iCs/>
          <w:color w:val="000000"/>
        </w:rPr>
        <w:t>blasfemam do Senho</w:t>
      </w:r>
      <w:r>
        <w:rPr>
          <w:rFonts w:ascii="Arial" w:hAnsi="Arial" w:cs="Arial"/>
          <w:i/>
          <w:iCs/>
          <w:color w:val="000000"/>
        </w:rPr>
        <w:t>r Jesus Cristo. Ouçam a sua heresia: Frederick Price disse: "Jesus era na Terra apenas um homem, e não o filho de Deus." (fita #RP 19, Maio de 1993) Benny Hinn escreveu: "Se</w:t>
      </w:r>
      <w:r>
        <w:rPr>
          <w:rFonts w:ascii="Arial" w:hAnsi="Arial" w:cs="Arial"/>
          <w:i/>
          <w:iCs/>
          <w:color w:val="000000"/>
        </w:rPr>
        <w:t xml:space="preserve"> o Espírito Santo não estivesse com Jesus, Ele teria pecado. É isso mesmo, foi o Espírito Santo que foi o poder que O mantinha puro. Ele não só foi enviado do céu, mas foi chamado o Filho do Homem - e, como tal, Ele podia pecar ... Sem o Espírito Santo, Je</w:t>
      </w:r>
      <w:r>
        <w:rPr>
          <w:rFonts w:ascii="Arial" w:hAnsi="Arial" w:cs="Arial"/>
          <w:i/>
          <w:iCs/>
          <w:color w:val="000000"/>
        </w:rPr>
        <w:t xml:space="preserve">sus nunca teria conseguido.". (Good Morning, Holy Spirit, Nashville: Thomas Nelson, 1990, 135-36 (Bom Dia, Espírito Santo, Nashville: Thomas Nelson, 1990, 135-136)) Espere, fica pior! Kenneth Copeland, em relação ao que Cristo supostamente lhe disse, diz, </w:t>
      </w:r>
      <w:r>
        <w:rPr>
          <w:rFonts w:ascii="Arial" w:hAnsi="Arial" w:cs="Arial"/>
          <w:i/>
          <w:iCs/>
          <w:color w:val="000000"/>
        </w:rPr>
        <w:t>"não fique perturbado quando as pessoas lhe acusam de pensar que você é Deus ... quanto mais você chegar a ser como eu, mais eles vão pensar assim de você. Eles me crucificaram por eu ter declarado que era Deus. Mas eu não declarava que era Deus. Eu apenas</w:t>
      </w:r>
      <w:r>
        <w:rPr>
          <w:rFonts w:ascii="Arial" w:hAnsi="Arial" w:cs="Arial"/>
          <w:i/>
          <w:iCs/>
          <w:color w:val="000000"/>
        </w:rPr>
        <w:t xml:space="preserve"> afirmava que andava com Ele e que Ele estava comigo" ("Take Time to Pray," Believer's Voice of Victory, #15, 2 February 1987, p. 9 </w:t>
      </w:r>
      <w:r>
        <w:rPr>
          <w:rFonts w:ascii="Arial,Italic" w:hAnsi="Arial,Italic"/>
          <w:i/>
          <w:iCs/>
          <w:color w:val="000000"/>
        </w:rPr>
        <w:t>– “</w:t>
      </w:r>
      <w:r>
        <w:rPr>
          <w:rFonts w:ascii="Arial" w:hAnsi="Arial" w:cs="Arial"/>
          <w:i/>
          <w:iCs/>
          <w:color w:val="000000"/>
        </w:rPr>
        <w:t xml:space="preserve">tome um tempo para orar, "a voz da vitória do crente, # 15, 02 de fevereiro de 1987, p. 9). Copeland também disse: "Você </w:t>
      </w:r>
      <w:r>
        <w:rPr>
          <w:rFonts w:ascii="Arial" w:hAnsi="Arial" w:cs="Arial"/>
          <w:i/>
          <w:iCs/>
          <w:color w:val="000000"/>
        </w:rPr>
        <w:t xml:space="preserve">não tem um deus em você, você é um [deus]." ("The Force Of Love" tape # 02-0028 - A força do amor" fita # 02-0028) Ele diz ainda: "Quando eu leio na Bíblia onde [Jesus] diz: 'Eu sou', eu apenas sorrio e digo: 'Sim, Eu sou, também!' "(" Believer's Voice of </w:t>
      </w:r>
      <w:r>
        <w:rPr>
          <w:rFonts w:ascii="Arial" w:hAnsi="Arial" w:cs="Arial"/>
          <w:i/>
          <w:iCs/>
          <w:color w:val="000000"/>
        </w:rPr>
        <w:t>Victory - A voz da vitória do crente ", transmitido na TBN, gravado 7/9/87) O próprio Kenneth Hagin disse: "Você é tão a encarnação de Deus assim como Jesus Cristo foi" ( The Word of Faith, December 1980, p. 14 - A palavra da fé, dezembro de 1980, p.14.).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1Jo 2:18-23 </w:t>
      </w:r>
      <w:r>
        <w:rPr>
          <w:rFonts w:ascii="Tahoma,Bold" w:hAnsi="Tahoma,Bold"/>
          <w:b/>
          <w:bCs/>
          <w:color w:val="810000"/>
          <w:sz w:val="16"/>
          <w:szCs w:val="16"/>
        </w:rPr>
        <w:t>18</w:t>
      </w:r>
      <w:r>
        <w:rPr>
          <w:rFonts w:ascii="Tahoma" w:hAnsi="Tahoma" w:cs="Tahoma"/>
          <w:color w:val="0000FF"/>
        </w:rPr>
        <w:t xml:space="preserve">Filhinhos, é já a última hora; e, como ouvistes que vem o anticristo, também agora muitos se têm feito anticristos, por onde conhecemos que é já a última hora. </w:t>
      </w:r>
      <w:r>
        <w:rPr>
          <w:rFonts w:ascii="Tahoma,Bold" w:hAnsi="Tahoma,Bold"/>
          <w:b/>
          <w:bCs/>
          <w:color w:val="810000"/>
          <w:sz w:val="16"/>
          <w:szCs w:val="16"/>
        </w:rPr>
        <w:t>19</w:t>
      </w:r>
      <w:r>
        <w:rPr>
          <w:rFonts w:ascii="Tahoma,Bold" w:hAnsi="Tahoma,Bold"/>
          <w:b/>
          <w:bCs/>
          <w:color w:val="0000FF"/>
        </w:rPr>
        <w:t>Saíram de nós, mas não eram de nós;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</w:rPr>
        <w:t>porque, se fossem de nós, ficariam conosco; mas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  <w:sz w:val="21"/>
          <w:szCs w:val="21"/>
        </w:rPr>
        <w:t>isto é</w:t>
      </w:r>
      <w:r>
        <w:rPr>
          <w:rFonts w:ascii="Tahoma,Bold" w:hAnsi="Tahoma,Bold"/>
          <w:b/>
          <w:bCs/>
          <w:color w:val="0000FF"/>
          <w:sz w:val="21"/>
          <w:szCs w:val="21"/>
        </w:rPr>
        <w:t xml:space="preserve"> </w:t>
      </w:r>
      <w:r>
        <w:rPr>
          <w:rFonts w:ascii="Tahoma,Bold" w:hAnsi="Tahoma,Bold"/>
          <w:b/>
          <w:bCs/>
          <w:color w:val="0000FF"/>
        </w:rPr>
        <w:t>para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</w:rPr>
        <w:t>que se manifestasse que não são todos de nós</w:t>
      </w:r>
      <w:r>
        <w:rPr>
          <w:rFonts w:ascii="Tahoma" w:hAnsi="Tahoma" w:cs="Tahoma"/>
          <w:color w:val="0000FF"/>
        </w:rPr>
        <w:t xml:space="preserve">. </w:t>
      </w:r>
      <w:r>
        <w:rPr>
          <w:rFonts w:ascii="Tahoma,Bold" w:hAnsi="Tahoma,Bold"/>
          <w:b/>
          <w:bCs/>
          <w:color w:val="810000"/>
          <w:sz w:val="16"/>
          <w:szCs w:val="16"/>
        </w:rPr>
        <w:t>20</w:t>
      </w:r>
      <w:r>
        <w:rPr>
          <w:rFonts w:ascii="Tahoma" w:hAnsi="Tahoma" w:cs="Tahoma"/>
          <w:color w:val="0000FF"/>
        </w:rPr>
        <w:t xml:space="preserve">E </w:t>
      </w:r>
      <w:r>
        <w:rPr>
          <w:rFonts w:ascii="Tahoma,Bold" w:hAnsi="Tahoma,Bold"/>
          <w:b/>
          <w:bCs/>
          <w:color w:val="0000FF"/>
        </w:rPr>
        <w:t>vós tendes a unção do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</w:rPr>
        <w:t>Santo</w:t>
      </w:r>
      <w:r>
        <w:rPr>
          <w:rFonts w:ascii="Tahoma" w:hAnsi="Tahoma" w:cs="Tahoma"/>
          <w:color w:val="0000FF"/>
        </w:rPr>
        <w:t xml:space="preserve">, e sabeis todas as coisas. </w:t>
      </w:r>
      <w:r>
        <w:rPr>
          <w:rFonts w:ascii="Tahoma,Bold" w:hAnsi="Tahoma,Bold"/>
          <w:b/>
          <w:bCs/>
          <w:color w:val="810000"/>
          <w:sz w:val="16"/>
          <w:szCs w:val="16"/>
        </w:rPr>
        <w:t>21</w:t>
      </w:r>
      <w:r>
        <w:rPr>
          <w:rFonts w:ascii="Tahoma" w:hAnsi="Tahoma" w:cs="Tahoma"/>
          <w:color w:val="0000FF"/>
        </w:rPr>
        <w:t>Não vos escrevi porque não soubésseis a verdade, mas porque a sabeis, e porque nenhuma me</w:t>
      </w:r>
      <w:r>
        <w:rPr>
          <w:rFonts w:ascii="Tahoma" w:hAnsi="Tahoma" w:cs="Tahoma"/>
          <w:color w:val="0000FF"/>
        </w:rPr>
        <w:t xml:space="preserve">ntira vem da verdade. </w:t>
      </w:r>
      <w:r>
        <w:rPr>
          <w:rFonts w:ascii="Tahoma,Bold" w:hAnsi="Tahoma,Bold"/>
          <w:b/>
          <w:bCs/>
          <w:color w:val="810000"/>
          <w:sz w:val="16"/>
          <w:szCs w:val="16"/>
        </w:rPr>
        <w:t>22</w:t>
      </w:r>
      <w:r>
        <w:rPr>
          <w:rFonts w:ascii="Tahoma,Bold" w:hAnsi="Tahoma,Bold"/>
          <w:b/>
          <w:bCs/>
          <w:color w:val="0000FF"/>
        </w:rPr>
        <w:t>Quem é o mentiroso,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</w:rPr>
        <w:t>senão aquele que nega que Jesus é o Cristo</w:t>
      </w:r>
      <w:r>
        <w:rPr>
          <w:rFonts w:ascii="Tahoma" w:hAnsi="Tahoma" w:cs="Tahoma"/>
          <w:color w:val="0000FF"/>
        </w:rPr>
        <w:t xml:space="preserve">? É o </w:t>
      </w:r>
      <w:r>
        <w:rPr>
          <w:rFonts w:ascii="Tahoma,Bold" w:hAnsi="Tahoma,Bold"/>
          <w:b/>
          <w:bCs/>
          <w:color w:val="0000FF"/>
        </w:rPr>
        <w:t>anticristo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" w:hAnsi="Tahoma" w:cs="Tahoma"/>
          <w:color w:val="0000FF"/>
        </w:rPr>
        <w:t xml:space="preserve">esse mesmo que nega o Pai e o Filho. </w:t>
      </w:r>
      <w:r>
        <w:rPr>
          <w:rFonts w:ascii="Tahoma,Bold" w:hAnsi="Tahoma,Bold"/>
          <w:b/>
          <w:bCs/>
          <w:color w:val="810000"/>
          <w:sz w:val="16"/>
          <w:szCs w:val="16"/>
        </w:rPr>
        <w:t>23</w:t>
      </w:r>
      <w:r>
        <w:rPr>
          <w:rFonts w:ascii="Tahoma" w:hAnsi="Tahoma" w:cs="Tahoma"/>
          <w:color w:val="0000FF"/>
        </w:rPr>
        <w:t xml:space="preserve">Qualquer que nega o Filho, também não tem o Pai; </w:t>
      </w:r>
      <w:r>
        <w:rPr>
          <w:rFonts w:ascii="Tahoma" w:hAnsi="Tahoma" w:cs="Tahoma"/>
          <w:color w:val="0000FF"/>
          <w:sz w:val="21"/>
          <w:szCs w:val="21"/>
        </w:rPr>
        <w:t xml:space="preserve">mas </w:t>
      </w:r>
      <w:r>
        <w:rPr>
          <w:rFonts w:ascii="Tahoma" w:hAnsi="Tahoma" w:cs="Tahoma"/>
          <w:color w:val="0000FF"/>
        </w:rPr>
        <w:t>aquele que confessa o Filho, tem também o Pai.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1Jo 4:1-3 </w:t>
      </w:r>
      <w:r>
        <w:rPr>
          <w:rFonts w:ascii="Tahoma,Bold" w:hAnsi="Tahoma,Bold"/>
          <w:b/>
          <w:bCs/>
          <w:color w:val="810000"/>
          <w:sz w:val="16"/>
          <w:szCs w:val="16"/>
        </w:rPr>
        <w:t>1</w:t>
      </w:r>
      <w:r>
        <w:rPr>
          <w:rFonts w:ascii="Tahoma" w:hAnsi="Tahoma" w:cs="Tahoma"/>
          <w:color w:val="0000FF"/>
        </w:rPr>
        <w:t>AM</w:t>
      </w:r>
      <w:r>
        <w:rPr>
          <w:rFonts w:ascii="Tahoma" w:hAnsi="Tahoma" w:cs="Tahoma"/>
          <w:color w:val="0000FF"/>
        </w:rPr>
        <w:t xml:space="preserve">ADOS, não creiais a todo o espírito, mas provai se os espíritos são de Deus, porque </w:t>
      </w:r>
      <w:r>
        <w:rPr>
          <w:rFonts w:ascii="Tahoma" w:hAnsi="Tahoma" w:cs="Tahoma"/>
          <w:color w:val="0000FF"/>
          <w:sz w:val="21"/>
          <w:szCs w:val="21"/>
        </w:rPr>
        <w:t xml:space="preserve">já </w:t>
      </w:r>
      <w:r>
        <w:rPr>
          <w:rFonts w:ascii="Tahoma" w:hAnsi="Tahoma" w:cs="Tahoma"/>
          <w:color w:val="0000FF"/>
        </w:rPr>
        <w:t xml:space="preserve">muitos falsos profetas se têm levantado no mundo. </w:t>
      </w:r>
      <w:r>
        <w:rPr>
          <w:rFonts w:ascii="Tahoma,Bold" w:hAnsi="Tahoma,Bold"/>
          <w:b/>
          <w:bCs/>
          <w:color w:val="810000"/>
          <w:sz w:val="16"/>
          <w:szCs w:val="16"/>
        </w:rPr>
        <w:t>2</w:t>
      </w:r>
      <w:r>
        <w:rPr>
          <w:rFonts w:ascii="Tahoma" w:hAnsi="Tahoma" w:cs="Tahoma"/>
          <w:color w:val="0000FF"/>
        </w:rPr>
        <w:t xml:space="preserve">Nisto conhecereis o Espírito de Deus: Todo o espírito que confessa que </w:t>
      </w:r>
      <w:r>
        <w:rPr>
          <w:rFonts w:ascii="Tahoma,Bold" w:hAnsi="Tahoma,Bold"/>
          <w:b/>
          <w:bCs/>
          <w:color w:val="0000FF"/>
        </w:rPr>
        <w:t>Jesus Cristo veio em carne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" w:hAnsi="Tahoma" w:cs="Tahoma"/>
          <w:color w:val="0000FF"/>
        </w:rPr>
        <w:t xml:space="preserve">é de Deus; </w:t>
      </w:r>
      <w:r>
        <w:rPr>
          <w:rFonts w:ascii="Tahoma,Bold" w:hAnsi="Tahoma,Bold"/>
          <w:b/>
          <w:bCs/>
          <w:color w:val="810000"/>
          <w:sz w:val="16"/>
          <w:szCs w:val="16"/>
        </w:rPr>
        <w:t>3</w:t>
      </w:r>
      <w:r>
        <w:rPr>
          <w:rFonts w:ascii="Tahoma" w:hAnsi="Tahoma" w:cs="Tahoma"/>
          <w:color w:val="0000FF"/>
        </w:rPr>
        <w:t xml:space="preserve">E todo </w:t>
      </w:r>
      <w:r>
        <w:rPr>
          <w:rFonts w:ascii="Tahoma" w:hAnsi="Tahoma" w:cs="Tahoma"/>
          <w:color w:val="0000FF"/>
          <w:sz w:val="21"/>
          <w:szCs w:val="21"/>
        </w:rPr>
        <w:t>o</w:t>
      </w:r>
      <w:r>
        <w:rPr>
          <w:rFonts w:ascii="Tahoma" w:hAnsi="Tahoma" w:cs="Tahoma"/>
          <w:color w:val="0000FF"/>
          <w:sz w:val="21"/>
          <w:szCs w:val="21"/>
        </w:rPr>
        <w:t xml:space="preserve"> </w:t>
      </w:r>
      <w:r>
        <w:rPr>
          <w:rFonts w:ascii="Tahoma" w:hAnsi="Tahoma" w:cs="Tahoma"/>
          <w:color w:val="0000FF"/>
        </w:rPr>
        <w:t xml:space="preserve">espírito que </w:t>
      </w:r>
      <w:r>
        <w:rPr>
          <w:rFonts w:ascii="Tahoma,Bold" w:hAnsi="Tahoma,Bold"/>
          <w:b/>
          <w:bCs/>
          <w:color w:val="0000FF"/>
        </w:rPr>
        <w:t>não confessa que Jesus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</w:rPr>
        <w:t>Cristo veio em carne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" w:hAnsi="Tahoma" w:cs="Tahoma"/>
          <w:color w:val="0000FF"/>
        </w:rPr>
        <w:t xml:space="preserve">não é de Deus; mas este é o </w:t>
      </w:r>
      <w:r>
        <w:rPr>
          <w:rFonts w:ascii="Tahoma" w:hAnsi="Tahoma" w:cs="Tahoma"/>
          <w:color w:val="0000FF"/>
          <w:sz w:val="21"/>
          <w:szCs w:val="21"/>
        </w:rPr>
        <w:t xml:space="preserve">espírito </w:t>
      </w:r>
      <w:r>
        <w:rPr>
          <w:rFonts w:ascii="Tahoma" w:hAnsi="Tahoma" w:cs="Tahoma"/>
          <w:color w:val="0000FF"/>
        </w:rPr>
        <w:t xml:space="preserve">do </w:t>
      </w:r>
      <w:r>
        <w:rPr>
          <w:rFonts w:ascii="Tahoma,Bold" w:hAnsi="Tahoma,Bold"/>
          <w:b/>
          <w:bCs/>
          <w:color w:val="0000FF"/>
        </w:rPr>
        <w:t>anticristo</w:t>
      </w:r>
      <w:r>
        <w:rPr>
          <w:rFonts w:ascii="Tahoma" w:hAnsi="Tahoma" w:cs="Tahoma"/>
          <w:color w:val="0000FF"/>
        </w:rPr>
        <w:t xml:space="preserve">, do qual </w:t>
      </w:r>
      <w:r>
        <w:rPr>
          <w:rFonts w:ascii="Tahoma" w:hAnsi="Tahoma" w:cs="Tahoma"/>
          <w:color w:val="0000FF"/>
          <w:sz w:val="21"/>
          <w:szCs w:val="21"/>
        </w:rPr>
        <w:t xml:space="preserve">já </w:t>
      </w:r>
      <w:r>
        <w:rPr>
          <w:rFonts w:ascii="Tahoma" w:hAnsi="Tahoma" w:cs="Tahoma"/>
          <w:color w:val="0000FF"/>
        </w:rPr>
        <w:t>ouvistes que há de vir, e eis que já agora está no mundo.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2Jo 1:7-11 </w:t>
      </w:r>
      <w:r>
        <w:rPr>
          <w:rFonts w:ascii="Tahoma,Bold" w:hAnsi="Tahoma,Bold"/>
          <w:b/>
          <w:bCs/>
          <w:color w:val="810000"/>
          <w:sz w:val="16"/>
          <w:szCs w:val="16"/>
        </w:rPr>
        <w:t>7</w:t>
      </w:r>
      <w:r>
        <w:rPr>
          <w:rFonts w:ascii="Tahoma" w:hAnsi="Tahoma" w:cs="Tahoma"/>
          <w:color w:val="0000FF"/>
        </w:rPr>
        <w:t xml:space="preserve">Porque </w:t>
      </w:r>
      <w:r>
        <w:rPr>
          <w:rFonts w:ascii="Tahoma" w:hAnsi="Tahoma" w:cs="Tahoma"/>
          <w:color w:val="0000FF"/>
          <w:sz w:val="21"/>
          <w:szCs w:val="21"/>
        </w:rPr>
        <w:t xml:space="preserve">já </w:t>
      </w:r>
      <w:r>
        <w:rPr>
          <w:rFonts w:ascii="Tahoma" w:hAnsi="Tahoma" w:cs="Tahoma"/>
          <w:color w:val="0000FF"/>
        </w:rPr>
        <w:t xml:space="preserve">muitos enganadores entraram no mundo, os quais </w:t>
      </w:r>
      <w:r>
        <w:rPr>
          <w:rFonts w:ascii="Tahoma,Bold" w:hAnsi="Tahoma,Bold"/>
          <w:b/>
          <w:bCs/>
          <w:color w:val="0000FF"/>
        </w:rPr>
        <w:t>não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" w:hAnsi="Tahoma" w:cs="Tahoma"/>
          <w:color w:val="0000FF"/>
        </w:rPr>
        <w:t>con</w:t>
      </w:r>
      <w:r>
        <w:rPr>
          <w:rFonts w:ascii="Tahoma" w:hAnsi="Tahoma" w:cs="Tahoma"/>
          <w:color w:val="0000FF"/>
        </w:rPr>
        <w:t xml:space="preserve">fessam que </w:t>
      </w:r>
      <w:r>
        <w:rPr>
          <w:rFonts w:ascii="Tahoma,Bold" w:hAnsi="Tahoma,Bold"/>
          <w:b/>
          <w:bCs/>
          <w:color w:val="0000FF"/>
        </w:rPr>
        <w:t>Jesus Cristo veio em carne</w:t>
      </w:r>
      <w:r>
        <w:rPr>
          <w:rFonts w:ascii="Tahoma" w:hAnsi="Tahoma" w:cs="Tahoma"/>
          <w:color w:val="0000FF"/>
        </w:rPr>
        <w:t xml:space="preserve">. Este </w:t>
      </w:r>
      <w:r>
        <w:rPr>
          <w:rFonts w:ascii="Tahoma" w:hAnsi="Tahoma" w:cs="Tahoma"/>
          <w:color w:val="0000FF"/>
          <w:sz w:val="21"/>
          <w:szCs w:val="21"/>
        </w:rPr>
        <w:t xml:space="preserve">tal </w:t>
      </w:r>
      <w:r>
        <w:rPr>
          <w:rFonts w:ascii="Tahoma" w:hAnsi="Tahoma" w:cs="Tahoma"/>
          <w:color w:val="0000FF"/>
        </w:rPr>
        <w:t xml:space="preserve">é o enganador e o anticristo. </w:t>
      </w:r>
      <w:r>
        <w:rPr>
          <w:rFonts w:ascii="Tahoma,Bold" w:hAnsi="Tahoma,Bold"/>
          <w:b/>
          <w:bCs/>
          <w:color w:val="810000"/>
          <w:sz w:val="16"/>
          <w:szCs w:val="16"/>
        </w:rPr>
        <w:t>8</w:t>
      </w:r>
      <w:r>
        <w:rPr>
          <w:rFonts w:ascii="Tahoma" w:hAnsi="Tahoma" w:cs="Tahoma"/>
          <w:color w:val="0000FF"/>
        </w:rPr>
        <w:t xml:space="preserve">Olhai por vós mesmos, para que não percamos o que temos ganho, antes recebamos o inteiro galardão. </w:t>
      </w:r>
      <w:r>
        <w:rPr>
          <w:rFonts w:ascii="Tahoma,Bold" w:hAnsi="Tahoma,Bold"/>
          <w:b/>
          <w:bCs/>
          <w:color w:val="810000"/>
          <w:sz w:val="16"/>
          <w:szCs w:val="16"/>
        </w:rPr>
        <w:t>9</w:t>
      </w:r>
      <w:r>
        <w:rPr>
          <w:rFonts w:ascii="Tahoma" w:hAnsi="Tahoma" w:cs="Tahoma"/>
          <w:color w:val="0000FF"/>
        </w:rPr>
        <w:t xml:space="preserve">Todo aquele que prevarica, e não persevera </w:t>
      </w:r>
      <w:r>
        <w:rPr>
          <w:rFonts w:ascii="Tahoma,Bold" w:hAnsi="Tahoma,Bold"/>
          <w:b/>
          <w:bCs/>
          <w:color w:val="0000FF"/>
        </w:rPr>
        <w:t>na doutrina de Cristo</w:t>
      </w:r>
      <w:r>
        <w:rPr>
          <w:rFonts w:ascii="Tahoma" w:hAnsi="Tahoma" w:cs="Tahoma"/>
          <w:color w:val="0000FF"/>
        </w:rPr>
        <w:t>, não tem a D</w:t>
      </w:r>
      <w:r>
        <w:rPr>
          <w:rFonts w:ascii="Tahoma" w:hAnsi="Tahoma" w:cs="Tahoma"/>
          <w:color w:val="0000FF"/>
        </w:rPr>
        <w:t xml:space="preserve">eus. Quem persevera </w:t>
      </w:r>
      <w:r>
        <w:rPr>
          <w:rFonts w:ascii="Tahoma,Bold" w:hAnsi="Tahoma,Bold"/>
          <w:b/>
          <w:bCs/>
          <w:color w:val="0000FF"/>
        </w:rPr>
        <w:t>na doutrina de Cristo</w:t>
      </w:r>
      <w:r>
        <w:rPr>
          <w:rFonts w:ascii="Tahoma" w:hAnsi="Tahoma" w:cs="Tahoma"/>
          <w:color w:val="0000FF"/>
        </w:rPr>
        <w:t xml:space="preserve">, esse tem tanto ao Pai como ao Filho. </w:t>
      </w:r>
      <w:r>
        <w:rPr>
          <w:rFonts w:ascii="Tahoma,Bold" w:hAnsi="Tahoma,Bold"/>
          <w:b/>
          <w:bCs/>
          <w:color w:val="810000"/>
          <w:sz w:val="16"/>
          <w:szCs w:val="16"/>
        </w:rPr>
        <w:t>10</w:t>
      </w:r>
      <w:r>
        <w:rPr>
          <w:rFonts w:ascii="Tahoma" w:hAnsi="Tahoma" w:cs="Tahoma"/>
          <w:color w:val="0000FF"/>
        </w:rPr>
        <w:t xml:space="preserve">Se alguém vem ter convosco, e não traz esta doutrina, não o recebais em casa, nem tampouco o saudeis. </w:t>
      </w:r>
      <w:r>
        <w:rPr>
          <w:rFonts w:ascii="Tahoma,Bold" w:hAnsi="Tahoma,Bold"/>
          <w:b/>
          <w:bCs/>
          <w:color w:val="810000"/>
          <w:sz w:val="16"/>
          <w:szCs w:val="16"/>
        </w:rPr>
        <w:t>11</w:t>
      </w:r>
      <w:r>
        <w:rPr>
          <w:rFonts w:ascii="Tahoma" w:hAnsi="Tahoma" w:cs="Tahoma"/>
          <w:color w:val="0000FF"/>
        </w:rPr>
        <w:t>Porque quem o saúda tem parte nas suas más obras.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i/>
          <w:iCs/>
          <w:color w:val="000000"/>
        </w:rPr>
        <w:t xml:space="preserve">Um anticristo pode </w:t>
      </w:r>
      <w:r>
        <w:rPr>
          <w:rFonts w:ascii="Arial" w:hAnsi="Arial" w:cs="Arial"/>
          <w:i/>
          <w:iCs/>
          <w:color w:val="000000"/>
        </w:rPr>
        <w:t>ser aquele que é contra Cristo, ou aquele que se coloca no lugar de Cristo. Esta última usurpação [colocar-se no lugar de Cristo] é uma importante doutrina do Movimento da Nova Era, ou seja, que podemos obter a consciência de Cristo. O verdadeiro Cristo, p</w:t>
      </w:r>
      <w:r>
        <w:rPr>
          <w:rFonts w:ascii="Arial" w:hAnsi="Arial" w:cs="Arial"/>
          <w:i/>
          <w:iCs/>
          <w:color w:val="000000"/>
        </w:rPr>
        <w:t>orém, veio em carne (João 1:1,14). Ele não se tornou Cristo ao obter consciência de Cristo, mas já era Cristo quando Ele saiu da eternidade passada para entrar no ventre de Maria (Lucas 1:30-35; cf. Isaías 9:6-7), quando nasceu (Matt. 1:21-23; cf. Isaías 7</w:t>
      </w:r>
      <w:r>
        <w:rPr>
          <w:rFonts w:ascii="Arial" w:hAnsi="Arial" w:cs="Arial"/>
          <w:i/>
          <w:iCs/>
          <w:color w:val="000000"/>
        </w:rPr>
        <w:t>:14), e durante toda a Sua vida, e Ele continua a ser O ÚNICO CRISTO, agora! "</w:t>
      </w:r>
      <w:r>
        <w:rPr>
          <w:rFonts w:ascii="Arial" w:hAnsi="Arial" w:cs="Arial"/>
          <w:i/>
          <w:iCs/>
          <w:color w:val="0000FF"/>
        </w:rPr>
        <w:t xml:space="preserve">Nisto conhecereis o Espírito de Deus ..." (1João 4:2) Lembre-se, o Senhor Jesus nos disse que "... </w:t>
      </w:r>
      <w:r>
        <w:rPr>
          <w:rFonts w:ascii="Arial" w:hAnsi="Arial" w:cs="Arial"/>
          <w:i/>
          <w:iCs/>
          <w:color w:val="0000FF"/>
        </w:rPr>
        <w:t>o Espírito da verdade ... vos guiará a toda a verdade; porque ele .. . me glorificará</w:t>
      </w:r>
      <w:r>
        <w:rPr>
          <w:rFonts w:ascii="Arial" w:hAnsi="Arial" w:cs="Arial"/>
          <w:i/>
          <w:iCs/>
          <w:color w:val="000000"/>
        </w:rPr>
        <w:t>... "(João 16:13-14).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traduzido por Daniel Augusto, maio.2015</w:t>
      </w:r>
    </w:p>
    <w:p w:rsidR="00A92014" w:rsidRDefault="00A92014">
      <w:r>
        <w:t> </w:t>
      </w:r>
    </w:p>
    <w:sectPr w:rsidR="00A92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charset w:val="00"/>
    <w:family w:val="auto"/>
    <w:pitch w:val="default"/>
  </w:font>
  <w:font w:name="Tahoma,Bold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D2"/>
    <w:rsid w:val="00A92014"/>
    <w:rsid w:val="00E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2961-9626-4D2A-A3FC-FB9BB5B7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D:\HELIO\IGREJA\0\SoScrip-EmCONSTRUCAO\PessoasNosSeculos\Taciano-HeregePaiCatolicismoHeretico-KjvLandmarkBB_arquivos\image0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HELIO\IGREJA\0\SoScrip-EmCONSTRUCAO\PessoasNosSeculos\Taciano-HeregePaiCatolicismoHeretico-KjvLandmarkBB_arquivos\image002.jpg" TargetMode="External"/><Relationship Id="rId5" Type="http://schemas.openxmlformats.org/officeDocument/2006/relationships/image" Target="file:///D:\HELIO\IGREJA\0\SoScrip-EmCONSTRUCAO\PessoasNosSeculos\Taciano-HeregePaiCatolicismoHeretico-KjvLandmarkBB_arquivos\image001.jpg" TargetMode="External"/><Relationship Id="rId4" Type="http://schemas.openxmlformats.org/officeDocument/2006/relationships/hyperlink" Target="http://kjv.landmarkbiblebaptist.net/Chart-KJV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Taciano - Herege Pai do Catolicismo, que é Herético.</vt:lpstr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Taciano - Herege Pai do Catolicismo, que é Herético.</dc:title>
  <dc:subject/>
  <dc:creator>Hélio de Menezes Silva</dc:creator>
  <cp:keywords/>
  <dc:description/>
  <cp:lastModifiedBy>Hélio de Menezes Silva</cp:lastModifiedBy>
  <cp:revision>2</cp:revision>
  <dcterms:created xsi:type="dcterms:W3CDTF">2018-12-14T20:16:00Z</dcterms:created>
  <dcterms:modified xsi:type="dcterms:W3CDTF">2018-12-14T20:16:00Z</dcterms:modified>
</cp:coreProperties>
</file>