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245E" w14:textId="03E27CCC" w:rsidR="00AB50CB" w:rsidRPr="00663EF4" w:rsidRDefault="00AB50CB" w:rsidP="007C53D0">
      <w:pPr>
        <w:jc w:val="center"/>
        <w:rPr>
          <w:u w:val="single"/>
        </w:rPr>
      </w:pPr>
      <w:r w:rsidRPr="00663EF4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u w:val="single"/>
        </w:rPr>
        <w:t>João Calvino E Salvação Como Um Processo</w:t>
      </w:r>
    </w:p>
    <w:p w14:paraId="040A73F2" w14:textId="200EC4D6" w:rsidR="00AB50CB" w:rsidRDefault="00AB50CB" w:rsidP="007C53D0">
      <w:pPr>
        <w:jc w:val="center"/>
      </w:pPr>
    </w:p>
    <w:p w14:paraId="5D063F17" w14:textId="023144C1" w:rsidR="00AB50CB" w:rsidRP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19"/>
          <w:szCs w:val="19"/>
          <w:lang w:val="en-US" w:eastAsia="pt-BR" w:bidi="he-IL"/>
        </w:rPr>
      </w:pPr>
      <w:r w:rsidRPr="00AB50CB">
        <w:rPr>
          <w:rFonts w:ascii="Times" w:eastAsia="Times New Roman" w:hAnsi="Times" w:cs="Times"/>
          <w:b/>
          <w:bCs/>
          <w:color w:val="191919"/>
          <w:sz w:val="42"/>
          <w:szCs w:val="42"/>
          <w:lang w:val="en-US" w:eastAsia="pt-BR" w:bidi="he-IL"/>
        </w:rPr>
        <w:t>(</w:t>
      </w:r>
      <w:r w:rsidRPr="00AB50CB">
        <w:rPr>
          <w:rFonts w:ascii="Times" w:eastAsia="Times New Roman" w:hAnsi="Times" w:cs="Times"/>
          <w:b/>
          <w:bCs/>
          <w:i/>
          <w:iCs/>
          <w:color w:val="191919"/>
          <w:sz w:val="42"/>
          <w:szCs w:val="42"/>
          <w:lang w:val="en-US" w:eastAsia="pt-BR" w:bidi="he-IL"/>
        </w:rPr>
        <w:t>John Calvin and Process Salvation</w:t>
      </w:r>
      <w:r w:rsidRPr="00AB50CB">
        <w:rPr>
          <w:rFonts w:ascii="Times" w:eastAsia="Times New Roman" w:hAnsi="Times" w:cs="Times"/>
          <w:b/>
          <w:bCs/>
          <w:color w:val="191919"/>
          <w:sz w:val="42"/>
          <w:szCs w:val="42"/>
          <w:lang w:val="en-US" w:eastAsia="pt-BR" w:bidi="he-IL"/>
        </w:rPr>
        <w:t>)</w:t>
      </w:r>
    </w:p>
    <w:p w14:paraId="79ECC2F8" w14:textId="379D87EC" w:rsid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</w:p>
    <w:p w14:paraId="31742C8C" w14:textId="17C2A22F" w:rsid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  <w:hyperlink r:id="rId4" w:history="1">
        <w:r w:rsidRPr="00AB50CB">
          <w:rPr>
            <w:rStyle w:val="Hyperlink"/>
            <w:lang w:val="en-US"/>
          </w:rPr>
          <w:t>https://www.wayoflife.org/reports/john_calvin_and_process_salvation.php</w:t>
        </w:r>
      </w:hyperlink>
    </w:p>
    <w:p w14:paraId="6512BD6F" w14:textId="77777777" w:rsid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</w:p>
    <w:p w14:paraId="53AF36FC" w14:textId="71BEF0FF" w:rsid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  <w:r w:rsidRPr="00AB50CB"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  <w:t>20 de agosto de 2020</w:t>
      </w:r>
    </w:p>
    <w:p w14:paraId="4530566E" w14:textId="77777777" w:rsidR="007C53D0" w:rsidRPr="00AB50CB" w:rsidRDefault="007C53D0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19"/>
          <w:szCs w:val="19"/>
          <w:lang w:val="en-US" w:eastAsia="pt-BR" w:bidi="he-IL"/>
        </w:rPr>
      </w:pPr>
    </w:p>
    <w:p w14:paraId="2654CB4F" w14:textId="3AAB8A73" w:rsidR="007C53D0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  <w:r w:rsidRPr="00AB50CB">
        <w:rPr>
          <w:rFonts w:ascii="Arial" w:eastAsia="Times New Roman" w:hAnsi="Arial" w:cs="Arial"/>
          <w:b/>
          <w:bCs/>
          <w:color w:val="191919"/>
          <w:sz w:val="36"/>
          <w:szCs w:val="36"/>
          <w:lang w:val="en-US" w:eastAsia="pt-BR" w:bidi="he-IL"/>
        </w:rPr>
        <w:t>David Cloud</w:t>
      </w:r>
      <w:r w:rsidRPr="00AB50CB"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  <w:t>,</w:t>
      </w:r>
    </w:p>
    <w:p w14:paraId="41281B49" w14:textId="77777777" w:rsidR="007C53D0" w:rsidRDefault="007C53D0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</w:pPr>
    </w:p>
    <w:p w14:paraId="03DD5564" w14:textId="1E085817" w:rsidR="00AB50CB" w:rsidRPr="00AB50CB" w:rsidRDefault="00AB50CB" w:rsidP="007C53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19"/>
          <w:szCs w:val="19"/>
          <w:lang w:val="en-US" w:eastAsia="pt-BR" w:bidi="he-IL"/>
        </w:rPr>
      </w:pPr>
      <w:r w:rsidRPr="00AB50CB"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  <w:t>Way of Life Literature, PO Box 610368, Port Huron, MI 48061</w:t>
      </w:r>
      <w:r w:rsidRPr="00AB50CB"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  <w:br/>
        <w:t>866-295-4143,</w:t>
      </w:r>
      <w:r>
        <w:rPr>
          <w:rFonts w:ascii="Arial" w:eastAsia="Times New Roman" w:hAnsi="Arial" w:cs="Arial"/>
          <w:color w:val="191919"/>
          <w:sz w:val="23"/>
          <w:szCs w:val="23"/>
          <w:lang w:val="en-US" w:eastAsia="pt-BR" w:bidi="he-IL"/>
        </w:rPr>
        <w:t xml:space="preserve"> </w:t>
      </w:r>
      <w:hyperlink r:id="rId5" w:history="1">
        <w:r w:rsidRPr="00AB50CB">
          <w:rPr>
            <w:rFonts w:ascii="Arial" w:eastAsia="Times New Roman" w:hAnsi="Arial" w:cs="Arial"/>
            <w:color w:val="800080"/>
            <w:sz w:val="23"/>
            <w:szCs w:val="23"/>
            <w:u w:val="single"/>
            <w:lang w:val="en-US" w:eastAsia="pt-BR" w:bidi="he-IL"/>
          </w:rPr>
          <w:t>fbns@wayoflife.org</w:t>
        </w:r>
      </w:hyperlink>
    </w:p>
    <w:p w14:paraId="7CE84BD8" w14:textId="77777777" w:rsidR="00AB50CB" w:rsidRPr="00AB50CB" w:rsidRDefault="00AB50CB" w:rsidP="00AB50CB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</w:pPr>
    </w:p>
    <w:p w14:paraId="7AFCEADB" w14:textId="77777777" w:rsidR="00AB50CB" w:rsidRPr="00AB50CB" w:rsidRDefault="00AB50CB" w:rsidP="00AB50CB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</w:pPr>
    </w:p>
    <w:p w14:paraId="5D2189C2" w14:textId="5D344C21" w:rsidR="00AB50CB" w:rsidRDefault="00AB50CB" w:rsidP="00AB50CB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</w:pP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 salvação bíblica não é um processo.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Embora um processo de ouvir o evangelho, convicção e iluminação espiritual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preceda, a própria salvação é um</w:t>
      </w:r>
      <w:r w:rsidR="007C53D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7C53D0" w:rsidRPr="007C53D0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[ato, em um instante, é um]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>nascimento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(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6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João 3: 3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É uma </w:t>
      </w:r>
      <w:r w:rsidRPr="00AB50C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>conversão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(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7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Mt. 18: 3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É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se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>ser vivificado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para fora da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morte espiritual (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8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Ef 2: 1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É se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>ser libertado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do poder das trevas</w:t>
      </w:r>
      <w:r w:rsidR="000255B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e </w:t>
      </w:r>
      <w:r w:rsidR="000255B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é </w:t>
      </w:r>
      <w:r w:rsidR="000255B0" w:rsidRPr="000255B0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 xml:space="preserve">ser </w:t>
      </w:r>
      <w:r w:rsidRPr="00AB50CB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pt-BR" w:bidi="he-IL"/>
        </w:rPr>
        <w:t>transladado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para dentro d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o reino de Cristo (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9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Colossenses 1:13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Nenhum outro tipo de salvação é descrit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no livro de Atos.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Pensamos n</w:t>
      </w:r>
      <w:r w:rsidR="000255B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s 3.000 </w:t>
      </w:r>
      <w:r w:rsidR="000255B0" w:rsidRPr="000255B0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[que foram salvos]</w:t>
      </w:r>
      <w:r w:rsidR="000255B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no dia de Pentecostes,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no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eunuco etíope, Saulo, Cornélio, Lídia e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n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o carcereiro de Filipos.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 xml:space="preserve">Recentemente eu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perguntei a</w:t>
      </w:r>
      <w:r>
        <w:rPr>
          <w:rFonts w:ascii="Georgia" w:eastAsia="Times New Roman" w:hAnsi="Georgia" w:cs="Arial"/>
          <w:color w:val="000000"/>
          <w:sz w:val="27"/>
          <w:szCs w:val="27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um conhecido historiador Batista, “Será que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Calvino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algum dia chegou a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renunciar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ensin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d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 regeneração batismal de seu próprio batismo infantil?”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S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egue-se </w:t>
      </w:r>
      <w:r w:rsidR="007C53D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resposta</w:t>
      </w:r>
      <w:r w:rsidR="007C53D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dele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</w:p>
    <w:p w14:paraId="3A5971B8" w14:textId="5B5A60BC" w:rsidR="00C668EF" w:rsidRPr="00C668EF" w:rsidRDefault="00C668EF" w:rsidP="00AB50CB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</w:pPr>
      <w:r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 xml:space="preserve">[Notem que o historiador está apenas transcrevendo frases das mais amadas confissões de fé dos reformados, sem ofender ninguém, eles até agradecerão à divulgação, pois muito se orgulham delas. HMS] </w:t>
      </w:r>
    </w:p>
    <w:p w14:paraId="200EF09B" w14:textId="77777777" w:rsidR="00C668EF" w:rsidRDefault="00C668EF" w:rsidP="00AB50CB">
      <w:pPr>
        <w:shd w:val="clear" w:color="auto" w:fill="FFFFFF"/>
        <w:spacing w:line="240" w:lineRule="auto"/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</w:pPr>
    </w:p>
    <w:p w14:paraId="00BCE13D" w14:textId="3F0E3B8A" w:rsidR="007C53D0" w:rsidRPr="00AB50CB" w:rsidRDefault="007C53D0" w:rsidP="00AB50CB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z w:val="19"/>
          <w:szCs w:val="19"/>
          <w:lang w:eastAsia="pt-BR" w:bidi="he-IL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****************************</w:t>
      </w:r>
    </w:p>
    <w:p w14:paraId="6AAECCAA" w14:textId="0A9E4479" w:rsidR="00AB50CB" w:rsidRPr="00AB50CB" w:rsidRDefault="00AB50CB" w:rsidP="00AB50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z w:val="19"/>
          <w:szCs w:val="19"/>
          <w:lang w:eastAsia="pt-BR" w:bidi="he-IL"/>
        </w:rPr>
      </w:pPr>
    </w:p>
    <w:p w14:paraId="4EEE72E5" w14:textId="676AB9D3" w:rsidR="00AB50CB" w:rsidRPr="00AB50CB" w:rsidRDefault="00AB50CB" w:rsidP="00384234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191919"/>
          <w:sz w:val="19"/>
          <w:szCs w:val="19"/>
          <w:lang w:eastAsia="pt-BR" w:bidi="he-IL"/>
        </w:rPr>
      </w:pPr>
      <w:r w:rsidRPr="00AB50CB"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pt-BR" w:bidi="he-IL"/>
        </w:rPr>
        <w:t>A</w:t>
      </w:r>
      <w:r>
        <w:rPr>
          <w:rFonts w:ascii="Georgia" w:eastAsia="Times New Roman" w:hAnsi="Georgia" w:cs="Arial"/>
          <w:b/>
          <w:bCs/>
          <w:color w:val="000000"/>
          <w:sz w:val="36"/>
          <w:szCs w:val="36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7"/>
          <w:szCs w:val="27"/>
          <w:lang w:eastAsia="pt-BR" w:bidi="he-IL"/>
        </w:rPr>
        <w:t>resposta</w:t>
      </w:r>
      <w:r>
        <w:rPr>
          <w:rFonts w:ascii="Georgia" w:eastAsia="Times New Roman" w:hAnsi="Georgia" w:cs="Arial"/>
          <w:color w:val="000000"/>
          <w:sz w:val="27"/>
          <w:szCs w:val="27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à sua pergunta</w:t>
      </w:r>
      <w:r w:rsidR="002D2B3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2D2B3F"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[</w:t>
      </w:r>
      <w:r w:rsidR="00C668EF"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 xml:space="preserve">, </w:t>
      </w:r>
      <w:r w:rsidR="002D2B3F"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caro David Cloud</w:t>
      </w:r>
      <w:r w:rsidR="00C668EF"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,</w:t>
      </w:r>
      <w:r w:rsidR="002D2B3F" w:rsidRPr="00C668E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]</w:t>
      </w:r>
      <w:r w:rsidRPr="00AB50CB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é “Não”.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Em sua Confissão Galicana (1559), João Calvino afirma: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Condenamos as assembl</w:t>
      </w:r>
      <w:r w:rsidR="002D2B3F"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ias papais….</w:t>
      </w:r>
      <w:r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No entanto, como algum traço da [verdadeira] Igreja </w:t>
      </w:r>
      <w:r w:rsidR="002D2B3F"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ainda resta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no papado, ... e como a eficácia do batismo não depende de quem o administra, confessamos que os batizados nela não precisam de um segundo batismo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</w:t>
      </w:r>
      <w:r w:rsidR="0051350D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(Art. 28).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Assim, Calvino nunca deixou de abraçar seu batismo católico romano.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Os escritos de Calvino ensinam que a salvação é progressiva.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Ele foi fortemente influenciado pela vida e obra de Agostinho.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Agostinho descreve sua chamada “experiência no jardim” e o batismo com água como os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estágios iniciais de uma conversão progressiva </w:t>
      </w:r>
      <w:r w:rsidR="002D2B3F"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[que ocorre]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ao longo da vida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>Ver David Beale, "Augustine: His Life and Influence," in</w:t>
      </w:r>
      <w:r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val="en-US" w:eastAsia="pt-BR" w:bidi="he-IL"/>
        </w:rPr>
        <w:t>Historical Theology In-Depth</w:t>
      </w:r>
      <w:r w:rsidR="002D2B3F">
        <w:rPr>
          <w:rFonts w:ascii="Georgia" w:eastAsia="Times New Roman" w:hAnsi="Georgia" w:cs="Arial"/>
          <w:i/>
          <w:iCs/>
          <w:color w:val="000000"/>
          <w:sz w:val="24"/>
          <w:szCs w:val="24"/>
          <w:lang w:val="en-US"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>(2013), 1: 334-50.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 única menção de João Calvino sobre sua conversão, no prefácio de seu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Comentário sobre o Livro dos Salmos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(1557), diz: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Deus, por uma conversão repentina, subjugou e trouxe minha mente a uma estrutura ensinável</w:t>
      </w:r>
      <w:r w:rsidR="002D2B3F"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[isto é, </w:t>
      </w:r>
      <w:r w:rsid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ela passou a</w:t>
      </w:r>
      <w:r w:rsidR="002D2B3F" w:rsidRP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aceitar ser ensinada]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Essa conversão soa para mim como uma mera iluminação intelectual.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Calvino pode ter considerado sua “conversão” como um dos muitos estágios de uma salvação progressiva ao longo da vida.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Seja como for, ao igualar os termos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conversão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arrependimento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e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regeneração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Calvino claramente ensina a salvação progressiva.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Ele fala de um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início de conversão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”, por meio do qual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Deus começa </w:t>
      </w:r>
      <w:r w:rsidR="002D2B3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 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ua boa obra em nós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(Calvino,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2D2B3F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Instruções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 xml:space="preserve"> da Religião Cristã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2.3.6).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“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 soma total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u w:val="single"/>
          <w:lang w:eastAsia="pt-BR" w:bidi="he-IL"/>
        </w:rPr>
        <w:t>conversão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”</w:t>
      </w:r>
      <w:r w:rsidR="00B24506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d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iz Calvino,“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é entendid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debaixo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 termo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u w:val="single"/>
          <w:lang w:eastAsia="pt-BR" w:bidi="he-IL"/>
        </w:rPr>
        <w:t>arrependimento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</w:t>
      </w:r>
      <w:r w:rsidR="00B24506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(Calvino,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2D2B3F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Instruções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3.3.5.).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Em uma palavra, então, por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arrependimento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eu entendo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regeneração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.”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Para aqueles que professam a Cristo,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Deus designa 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u w:val="single"/>
          <w:lang w:eastAsia="pt-BR" w:bidi="he-IL"/>
        </w:rPr>
        <w:t>arrependimento</w:t>
      </w:r>
      <w:r w:rsidRP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como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alvo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B24506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em direção ao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qual eles devem continuar correndo durante todo o curso de suas vidas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(Calvino,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2D2B3F" w:rsidRPr="002D2B3F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Instruções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3.3.9.).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 xml:space="preserve">É uma pena que o uso de termos tão importantes por Calvino seja incrivelmente </w:t>
      </w:r>
      <w:r w:rsidR="00B24506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tornado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confuso.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 xml:space="preserve">A doutrina </w:t>
      </w:r>
      <w:r w:rsidR="00B24506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uritana da salvação progressiva surgiu de Calvino.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 Reforma Inglesa foi iniciada por fiat</w:t>
      </w:r>
      <w:r w:rsidR="00B24506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[isto é, mero decreto] do rei </w:t>
      </w:r>
      <w:r w:rsidR="00B24506" w:rsidRPr="005154B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[Henrique VIII</w:t>
      </w:r>
      <w:r w:rsidR="005154BF" w:rsidRPr="005154BF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, para divorciar-se e casar com Ana]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sem exigência de testemunhos de conversão pessoais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 [completamente] ocorridas em um instante de tempo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Isso resultou em muitos puritanos pregando um evangelho sacramental que soava legalista, que não oferecia nenhuma garantia de salvação.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>(Ver Edmund Morgan,</w:t>
      </w:r>
      <w:r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val="en-US" w:eastAsia="pt-BR" w:bidi="he-IL"/>
        </w:rPr>
        <w:t>Visible Saints: The History of a Puritan Idea.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t>)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val="en-US"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A teologia reformada está repleta de regeneração batismal.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Aqui está o ensino do batismo 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[copiada]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dos oito principais credos e confissões da Reforma 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[conforme são]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encontrados em Philip Schaff,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pt-BR" w:bidi="he-IL"/>
        </w:rPr>
        <w:t>The Creeds of Christendom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(Vol. 3):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1. Catecismo de Heidelberg (1563) (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Perguntas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e 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Respostas de números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69</w:t>
      </w:r>
      <w:r w:rsidR="005154BF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a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74):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 Escritura chama o Batismo de lavagem da </w:t>
      </w:r>
      <w:r w:rsidR="005154B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[causa para]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regeneração e lavagem dos pecados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Pergunta 74: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Os bebês também devem ser batizados?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Resposta: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Sim;</w:t>
      </w:r>
      <w:r w:rsidRPr="005154B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pois, uma vez que eles, assim como seus pais, pertencem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à aliança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e ao povo de Deus, e tanto a redenção do pecado quanto o Espírito Santo, que opera a fé, são por meio do sangue de Cristo prometido</w:t>
      </w:r>
      <w:r w:rsidR="005154BF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a eles não menos do que a seus pais, eles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devem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também pelo Batismo, como um sinal da aliança, ser enxertados na Igreja Cristã, e distinguidos dos filhos dos descrentes, como era feito no Antigo Testamento pela Circuncisão, em lugar do qual no Novo Testamento o Batismo é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ordenado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2. A Confissão Galicana de João Calvino (1559):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Condenamos as assembl</w:t>
      </w:r>
      <w:r w:rsidR="00433593"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ias papais….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No entanto, como algum traço da [verdadeira] Igreja </w:t>
      </w:r>
      <w:r w:rsidR="00433593"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ainda resta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no papado, ... e como a eficácia do batismo não depende de quem o administra, confessamos que os batizados nela não precisam de um segundo batismo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</w:t>
      </w:r>
      <w:r w:rsidR="00433593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(Art. . 28).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 batismo é dado como garantia de nossa adoção;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porque por ele [o batismo] somos enxertados no corpo de Cristo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</w:t>
      </w:r>
      <w:r w:rsidR="00433593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(Art. 35).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3. A Confissão Belga (1561) (Art. 34):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Cremos que todo homem que se empenha seriamente em obter a vida eterna deveria ser batizado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apenas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uma vez com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u w:val="single"/>
          <w:lang w:eastAsia="pt-BR" w:bidi="he-IL"/>
        </w:rPr>
        <w:t>este único Batismo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, sem nunca repetir o mesmo: já que não podemos nascer duas vezes….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Detestamos o erro dos anabatistas, que não se contentam com o único batismo que receberam uma vez, e, além disso, condenam o batismo de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bebês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de crentes, que, acreditamos, devem ser batizados e selados com o sinal da aliança , visto que os filhos de Israel foram circuncidados anteriormente sob as mesmas promessas que são feitas aos nossos filhos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4. A Confissão Escocesa (1560) (Cap. 21): “</w:t>
      </w:r>
      <w:r w:rsidR="004313A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T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otalmente </w:t>
      </w:r>
      <w:r w:rsidR="004313A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amaldiçoamos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 </w:t>
      </w:r>
      <w:r w:rsidR="004313A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tola-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vaidade daqueles que afirmam </w:t>
      </w:r>
      <w:r w:rsidR="00433593"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que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os Sacramentos nada mais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são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que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símbolos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nus e </w:t>
      </w:r>
      <w:r w:rsid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sem suficiência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.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Não,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nós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acreditamos seguramente que pelo Batismo somos enxertados </w:t>
      </w:r>
      <w:r w:rsid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dentro de</w:t>
      </w:r>
      <w:r w:rsidRPr="0043359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u w:val="single"/>
          <w:lang w:eastAsia="pt-BR" w:bidi="he-IL"/>
        </w:rPr>
        <w:t>Cristo Jesus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, para sermos participantes de </w:t>
      </w:r>
      <w:r w:rsidR="004313A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ua justiça, pela qual nossos pecados são cobertos e remidos.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5. Cânones do Sínodo de Dort (1619) (Primeiro Artigo 17):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Os filhos dos crentes são santos, não por natureza, mas em virtude da aliança da graça, na qual estão compreendidos juntamente com os pais</w:t>
      </w:r>
      <w:r w:rsidR="00675AD3" w:rsidRP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.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675AD3" w:rsidRP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P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ais piedosos </w:t>
      </w:r>
      <w:r w:rsidR="00675AD3" w:rsidRPr="00675AD3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 xml:space="preserve">[isto é, </w:t>
      </w:r>
      <w:r w:rsidR="001871DC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 xml:space="preserve">somente </w:t>
      </w:r>
      <w:r w:rsidR="00675AD3" w:rsidRPr="00675AD3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os pais crentes e dedicados?]</w:t>
      </w:r>
      <w:r w:rsid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não têm razão para duvidar da eleição e salvação de seus filhos, a quem agrada</w:t>
      </w:r>
      <w:r w:rsid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a Deus chamar </w:t>
      </w:r>
      <w:r w:rsidR="00675AD3" w:rsidRP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para fora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desta vida</w:t>
      </w:r>
      <w:r w:rsidR="001871DC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1871DC" w:rsidRPr="001871DC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[morrerem]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em sua infância.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6. A Confissão de Westminster (1647) cap.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28: Esta confissão iguala a água de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10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João 3: 5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com o batismo com água: “</w:t>
      </w:r>
      <w:r w:rsidR="00384234" w:rsidRPr="00384234">
        <w:rPr>
          <w:rFonts w:ascii="Segoe UI" w:hAnsi="Segoe UI" w:cs="Segoe UI"/>
          <w:color w:val="0070C0"/>
          <w:sz w:val="20"/>
          <w:szCs w:val="20"/>
          <w:lang w:val="x-none" w:bidi="he-IL"/>
        </w:rPr>
        <w:t>se algum homem não for nascido proveniente- de- dentro- d</w:t>
      </w:r>
      <w:r w:rsidR="00384234" w:rsidRPr="00384234">
        <w:rPr>
          <w:rFonts w:ascii="Segoe UI" w:hAnsi="Segoe UI" w:cs="Segoe UI"/>
          <w:i/>
          <w:iCs/>
          <w:color w:val="0070C0"/>
          <w:sz w:val="20"/>
          <w:szCs w:val="20"/>
          <w:lang w:val="x-none" w:bidi="he-IL"/>
        </w:rPr>
        <w:t>a</w:t>
      </w:r>
      <w:r w:rsidR="00384234" w:rsidRPr="00384234">
        <w:rPr>
          <w:rFonts w:ascii="Segoe UI" w:hAnsi="Segoe UI" w:cs="Segoe UI"/>
          <w:color w:val="0070C0"/>
          <w:sz w:val="20"/>
          <w:szCs w:val="20"/>
          <w:lang w:val="x-none" w:bidi="he-IL"/>
        </w:rPr>
        <w:t xml:space="preserve"> água e </w:t>
      </w:r>
      <w:r w:rsidR="00384234"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proveniente- de- dentro- de o</w:t>
      </w:r>
      <w:r w:rsidR="00384234"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 w:rsidR="00384234" w:rsidRPr="00384234">
        <w:rPr>
          <w:rFonts w:ascii="Segoe UI" w:hAnsi="Segoe UI" w:cs="Segoe UI"/>
          <w:color w:val="0070C0"/>
          <w:sz w:val="20"/>
          <w:szCs w:val="20"/>
          <w:lang w:val="x-none" w:bidi="he-IL"/>
        </w:rPr>
        <w:t>Espírito, não pode entrar para o reinar de Deus.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“</w:t>
      </w:r>
      <w:r w:rsidR="00675AD3" w:rsidRP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batismo </w:t>
      </w:r>
      <w:r w:rsidR="00675AD3" w:rsidRPr="00675AD3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[com água]</w:t>
      </w:r>
      <w:r w:rsidR="00675AD3" w:rsidRPr="00675AD3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é um sacramento ... um sinal e selo</w:t>
      </w:r>
      <w:r w:rsid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384234" w:rsidRPr="00384234">
        <w:rPr>
          <w:rFonts w:ascii="Georgia" w:eastAsia="Times New Roman" w:hAnsi="Georgia" w:cs="Arial"/>
          <w:color w:val="000000"/>
          <w:sz w:val="24"/>
          <w:szCs w:val="24"/>
          <w:vertAlign w:val="superscript"/>
          <w:lang w:eastAsia="pt-BR" w:bidi="he-IL"/>
        </w:rPr>
        <w:t>[garantidor]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da aliança da graça,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de “</w:t>
      </w:r>
      <w:r w:rsidR="00675AD3"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ter sido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enxerta</w:t>
      </w:r>
      <w:r w:rsidR="00675AD3"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do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675AD3"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para dentro de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Cristo,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de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regeneração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,” e de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remissão de pecados.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7. A Primeira Confissão Helvética (1536), escrita por Heinrich Bullinger: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>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 batismo</w:t>
      </w:r>
      <w:r w:rsid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384234" w:rsidRPr="00384234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[com água]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, este banho sagrado, é um banho de regeneração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(Art. 21).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 lavagem da regeneração e renovação do Espírito Santo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” em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hyperlink r:id="rId11" w:tgtFrame="_blank" w:history="1">
        <w:r w:rsidRPr="00AB50CB">
          <w:rPr>
            <w:rFonts w:ascii="Georgia" w:eastAsia="Times New Roman" w:hAnsi="Georgia" w:cs="Arial"/>
            <w:color w:val="800080"/>
            <w:sz w:val="24"/>
            <w:szCs w:val="24"/>
            <w:u w:val="single"/>
            <w:lang w:eastAsia="pt-BR" w:bidi="he-IL"/>
          </w:rPr>
          <w:t>Tito 3: 5</w:t>
        </w:r>
      </w:hyperlink>
      <w:r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"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é a água do batismo.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"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br/>
        <w:t xml:space="preserve">8. A Segunda Confissão Helvética (1566) (Cap. 19-21): 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"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O Batismo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"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com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="00384234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água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“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é</w:t>
      </w:r>
      <w:r w:rsid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, para nós,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um selo </w:t>
      </w:r>
      <w:r w:rsidR="00384234" w:rsidRPr="00384234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[garantidor]</w:t>
      </w:r>
      <w:r w:rsid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perpétuo de nossa adoção.</w:t>
      </w:r>
      <w:r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Pois ser batizado em nome de Cristo é ser inscrito</w:t>
      </w:r>
      <w:r w:rsid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na lista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, </w:t>
      </w:r>
      <w:r w:rsidR="007C53D0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receber entrada,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e </w:t>
      </w:r>
      <w:r w:rsidR="007C53D0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ser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recebido n</w:t>
      </w:r>
      <w:r w:rsidR="007C53D0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a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="007C53D0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aliança </w:t>
      </w:r>
      <w:r w:rsidR="007C53D0" w:rsidRPr="007C53D0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>[com Deus]</w:t>
      </w:r>
      <w:r w:rsidRPr="00AB50CB">
        <w:rPr>
          <w:rFonts w:asciiTheme="majorBidi" w:eastAsia="Times New Roman" w:hAnsiTheme="majorBidi" w:cstheme="majorBidi"/>
          <w:sz w:val="24"/>
          <w:szCs w:val="24"/>
          <w:vertAlign w:val="superscript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e na família e, assim, na herança dos filhos de Deus;</w:t>
      </w:r>
      <w:r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sim, e nesta vida ser chamado pelo nome de Deus;</w:t>
      </w:r>
      <w:r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quer dizer, ser chamado de filho de Deus;</w:t>
      </w:r>
      <w:r w:rsidRPr="00384234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ser purificado também da imundície dos pecados, e ser </w:t>
      </w:r>
      <w:r w:rsidR="007C53D0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>revestido- e- dotado</w:t>
      </w:r>
      <w:r w:rsidRPr="00AB50CB">
        <w:rPr>
          <w:rFonts w:ascii="Lucida Calligraphy" w:eastAsia="Times New Roman" w:hAnsi="Lucida Calligraphy" w:cs="Arial"/>
          <w:color w:val="FF0000"/>
          <w:sz w:val="24"/>
          <w:szCs w:val="24"/>
          <w:lang w:eastAsia="pt-BR" w:bidi="he-IL"/>
        </w:rPr>
        <w:t xml:space="preserve"> da multiforme graça de Deus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”</w:t>
      </w:r>
      <w:r w:rsidR="007C53D0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 xml:space="preserve"> </w:t>
      </w:r>
      <w:r w:rsidRPr="00AB50CB">
        <w:rPr>
          <w:rFonts w:ascii="Georgia" w:eastAsia="Times New Roman" w:hAnsi="Georgia" w:cs="Arial"/>
          <w:color w:val="000000"/>
          <w:sz w:val="24"/>
          <w:szCs w:val="24"/>
          <w:lang w:eastAsia="pt-BR" w:bidi="he-IL"/>
        </w:rPr>
        <w:t>(cap. 20).</w:t>
      </w:r>
    </w:p>
    <w:p w14:paraId="71A208E0" w14:textId="00B2BBE1" w:rsidR="00AB50CB" w:rsidRDefault="00AB50CB"/>
    <w:p w14:paraId="63DE4CE0" w14:textId="623818AC" w:rsidR="007C53D0" w:rsidRDefault="007C53D0"/>
    <w:p w14:paraId="0659479A" w14:textId="38737591" w:rsidR="007C53D0" w:rsidRDefault="007C53D0" w:rsidP="007C53D0">
      <w:pPr>
        <w:rPr>
          <w:lang w:eastAsia="pt-BR" w:bidi="he-IL"/>
        </w:rPr>
      </w:pPr>
      <w:r w:rsidRPr="00AB50CB"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 w:bidi="he-IL"/>
        </w:rPr>
        <w:t>David Cloud</w:t>
      </w:r>
      <w:r w:rsidRPr="007C53D0">
        <w:rPr>
          <w:lang w:eastAsia="pt-BR" w:bidi="he-IL"/>
        </w:rPr>
        <w:t>, ago.2020</w:t>
      </w:r>
    </w:p>
    <w:p w14:paraId="4072088D" w14:textId="77777777" w:rsidR="007C53D0" w:rsidRPr="00C668EF" w:rsidRDefault="007C53D0" w:rsidP="007C53D0">
      <w:pPr>
        <w:rPr>
          <w:rFonts w:ascii="Arial" w:eastAsia="Times New Roman" w:hAnsi="Arial" w:cs="Arial"/>
          <w:b/>
          <w:bCs/>
          <w:color w:val="191919"/>
          <w:sz w:val="36"/>
          <w:szCs w:val="36"/>
          <w:lang w:eastAsia="pt-BR" w:bidi="he-IL"/>
        </w:rPr>
      </w:pPr>
    </w:p>
    <w:p w14:paraId="27BF2D2A" w14:textId="0C363A03" w:rsidR="007C53D0" w:rsidRPr="00C668EF" w:rsidRDefault="007C53D0" w:rsidP="007C53D0">
      <w:pPr>
        <w:rPr>
          <w:vertAlign w:val="superscript"/>
        </w:rPr>
      </w:pPr>
      <w:r w:rsidRPr="00C668EF">
        <w:rPr>
          <w:vertAlign w:val="superscript"/>
          <w:lang w:eastAsia="pt-BR" w:bidi="he-IL"/>
        </w:rPr>
        <w:t>(</w:t>
      </w:r>
      <w:r w:rsidR="00C668EF" w:rsidRPr="00C668EF">
        <w:rPr>
          <w:vertAlign w:val="superscript"/>
          <w:lang w:eastAsia="pt-BR" w:bidi="he-IL"/>
        </w:rPr>
        <w:t>T</w:t>
      </w:r>
      <w:r w:rsidRPr="00C668EF">
        <w:rPr>
          <w:vertAlign w:val="superscript"/>
          <w:lang w:eastAsia="pt-BR" w:bidi="he-IL"/>
        </w:rPr>
        <w:t>raduzido por HMS</w:t>
      </w:r>
      <w:r w:rsidR="00C668EF" w:rsidRPr="00C668EF">
        <w:rPr>
          <w:vertAlign w:val="superscript"/>
          <w:lang w:eastAsia="pt-BR" w:bidi="he-IL"/>
        </w:rPr>
        <w:t>. Acrescentou uns poucos e curtos realces e explicações entre colchetes [].</w:t>
      </w:r>
      <w:r w:rsidRPr="00C668EF">
        <w:rPr>
          <w:vertAlign w:val="superscript"/>
          <w:lang w:eastAsia="pt-BR" w:bidi="he-IL"/>
        </w:rPr>
        <w:t xml:space="preserve"> </w:t>
      </w:r>
      <w:r w:rsidR="00C668EF" w:rsidRPr="00C668EF">
        <w:rPr>
          <w:vertAlign w:val="superscript"/>
          <w:lang w:eastAsia="pt-BR" w:bidi="he-IL"/>
        </w:rPr>
        <w:t>A</w:t>
      </w:r>
      <w:r w:rsidRPr="00C668EF">
        <w:rPr>
          <w:vertAlign w:val="superscript"/>
          <w:lang w:eastAsia="pt-BR" w:bidi="he-IL"/>
        </w:rPr>
        <w:t>go.2020)</w:t>
      </w:r>
    </w:p>
    <w:sectPr w:rsidR="007C53D0" w:rsidRPr="00C668EF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mirrorMargins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CB"/>
    <w:rsid w:val="000255B0"/>
    <w:rsid w:val="00047F06"/>
    <w:rsid w:val="00095A86"/>
    <w:rsid w:val="000B6EF7"/>
    <w:rsid w:val="000C656D"/>
    <w:rsid w:val="000F73E5"/>
    <w:rsid w:val="00184549"/>
    <w:rsid w:val="001871DC"/>
    <w:rsid w:val="00194CB8"/>
    <w:rsid w:val="001F35CB"/>
    <w:rsid w:val="002D2B3F"/>
    <w:rsid w:val="00384234"/>
    <w:rsid w:val="003F307E"/>
    <w:rsid w:val="004300E4"/>
    <w:rsid w:val="004313A3"/>
    <w:rsid w:val="00433593"/>
    <w:rsid w:val="004B4CF0"/>
    <w:rsid w:val="004C5D4F"/>
    <w:rsid w:val="0051350D"/>
    <w:rsid w:val="005154BF"/>
    <w:rsid w:val="005E2408"/>
    <w:rsid w:val="0065427E"/>
    <w:rsid w:val="00663EF4"/>
    <w:rsid w:val="00675AD3"/>
    <w:rsid w:val="00771F88"/>
    <w:rsid w:val="007B18B2"/>
    <w:rsid w:val="007C53D0"/>
    <w:rsid w:val="00803B04"/>
    <w:rsid w:val="00827E3B"/>
    <w:rsid w:val="00AB50CB"/>
    <w:rsid w:val="00B24506"/>
    <w:rsid w:val="00B84F52"/>
    <w:rsid w:val="00C668EF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A95"/>
  <w15:chartTrackingRefBased/>
  <w15:docId w15:val="{6FFEAAE2-B0C6-4884-AF91-D5D4A0D0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semiHidden/>
    <w:unhideWhenUsed/>
    <w:rsid w:val="00AB50C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B5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2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9484">
                          <w:marLeft w:val="0"/>
                          <w:marRight w:val="18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1611.com/verseclick/gobible.php?p=Eph_2.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v1611.com/verseclick/gobible.php?p=Mt_18.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1611.com/verseclick/gobible.php?p=Joh_3.3" TargetMode="External"/><Relationship Id="rId11" Type="http://schemas.openxmlformats.org/officeDocument/2006/relationships/hyperlink" Target="https://av1611.com/verseclick/gobible.php?p=Titus_3.5" TargetMode="External"/><Relationship Id="rId5" Type="http://schemas.openxmlformats.org/officeDocument/2006/relationships/hyperlink" Target="mailto:fbns@wayoflife.org" TargetMode="External"/><Relationship Id="rId10" Type="http://schemas.openxmlformats.org/officeDocument/2006/relationships/hyperlink" Target="https://av1611.com/verseclick/gobible.php?p=John_3.5" TargetMode="External"/><Relationship Id="rId4" Type="http://schemas.openxmlformats.org/officeDocument/2006/relationships/hyperlink" Target="https://www.wayoflife.org/reports/john_calvin_and_process_salvation.php" TargetMode="External"/><Relationship Id="rId9" Type="http://schemas.openxmlformats.org/officeDocument/2006/relationships/hyperlink" Target="https://av1611.com/verseclick/gobible.php?p=Col_1.1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1332</Words>
  <Characters>7196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6</cp:revision>
  <dcterms:created xsi:type="dcterms:W3CDTF">2020-08-20T12:16:00Z</dcterms:created>
  <dcterms:modified xsi:type="dcterms:W3CDTF">2020-08-20T15:12:00Z</dcterms:modified>
</cp:coreProperties>
</file>