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55CE">
      <w:pPr>
        <w:pStyle w:val="Ttulo1"/>
        <w:jc w:val="center"/>
        <w:rPr>
          <w:rFonts w:eastAsia="Times New Roman"/>
        </w:rPr>
      </w:pPr>
      <w:r>
        <w:rPr>
          <w:rFonts w:eastAsia="Times New Roman"/>
          <w:sz w:val="44"/>
          <w:szCs w:val="44"/>
          <w:u w:val="single"/>
        </w:rPr>
        <w:t>Clemente de Alexandria - Herege Pai do Catolicismo, que é Herético</w:t>
      </w:r>
    </w:p>
    <w:p w:rsidR="00000000" w:rsidRDefault="001B55CE">
      <w:pPr>
        <w:spacing w:after="240"/>
      </w:pPr>
      <w:r>
        <w:br/>
      </w:r>
      <w:r>
        <w:rPr>
          <w:noProof/>
        </w:rPr>
        <w:drawing>
          <wp:inline distT="0" distB="0" distL="0" distR="0">
            <wp:extent cx="1714500" cy="2133600"/>
            <wp:effectExtent l="0" t="0" r="0" b="0"/>
            <wp:docPr id="1" name="Imagem 1" descr="http://kjv.landmarkbiblebaptist.net/Chart-KJV-Ori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v.landmarkbiblebaptist.net/Chart-KJV-Origen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Clemente de Alexandria (150-215 dC) foi um discípulo de Ta</w:t>
      </w:r>
      <w:r>
        <w:rPr>
          <w:rFonts w:ascii="Tahoma" w:hAnsi="Tahoma" w:cs="Tahoma"/>
          <w:sz w:val="22"/>
          <w:szCs w:val="22"/>
        </w:rPr>
        <w:t>ciano e também era um gnóstico. É sábio ter em mente aqui Lucas 6:40: "</w:t>
      </w:r>
      <w:r>
        <w:rPr>
          <w:rFonts w:ascii="Kristen ITC" w:hAnsi="Kristen ITC"/>
          <w:color w:val="000000"/>
          <w:sz w:val="16"/>
          <w:szCs w:val="16"/>
          <w:lang w:val="x-none"/>
        </w:rPr>
        <w:t xml:space="preserve">    </w:t>
      </w:r>
      <w:r>
        <w:rPr>
          <w:rFonts w:ascii="Kristen ITC" w:hAnsi="Kristen ITC"/>
          <w:color w:val="DF0000"/>
          <w:lang w:val="x-none"/>
        </w:rPr>
        <w:t xml:space="preserve">Não é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DF0000"/>
          <w:lang w:val="x-none"/>
        </w:rPr>
        <w:t xml:space="preserve"> discípulo superior ao seu professor- mestre; mas todo aquele </w:t>
      </w:r>
      <w:r>
        <w:rPr>
          <w:rFonts w:ascii="Kristen ITC" w:hAnsi="Kristen ITC"/>
          <w:i/>
          <w:iCs/>
          <w:strike/>
          <w:color w:val="DF0000"/>
          <w:sz w:val="22"/>
          <w:szCs w:val="22"/>
          <w:vertAlign w:val="subscript"/>
          <w:lang w:val="x-none"/>
        </w:rPr>
        <w:t>(discípulo)</w:t>
      </w:r>
      <w:r>
        <w:rPr>
          <w:rFonts w:ascii="Kristen ITC" w:hAnsi="Kristen ITC"/>
          <w:color w:val="DF0000"/>
          <w:lang w:val="x-none"/>
        </w:rPr>
        <w:t xml:space="preserve"> tendo sido tornado completo será como o seu professor- mestre.</w:t>
      </w:r>
      <w:r>
        <w:rPr>
          <w:rFonts w:ascii="Tahoma" w:hAnsi="Tahoma" w:cs="Tahoma"/>
          <w:sz w:val="22"/>
          <w:szCs w:val="22"/>
        </w:rPr>
        <w:t xml:space="preserve">"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Clemente fundou a Escola Teológi</w:t>
      </w:r>
      <w:r>
        <w:rPr>
          <w:rFonts w:ascii="Tahoma" w:hAnsi="Tahoma" w:cs="Tahoma"/>
          <w:sz w:val="22"/>
          <w:szCs w:val="22"/>
        </w:rPr>
        <w:t xml:space="preserve">ca de Alexandria, no Egito, fortemente estribada no princípio de </w:t>
      </w:r>
      <w:r>
        <w:rPr>
          <w:rFonts w:ascii="Tahoma" w:hAnsi="Tahoma" w:cs="Tahoma"/>
          <w:color w:val="FF0000"/>
          <w:sz w:val="22"/>
          <w:szCs w:val="22"/>
        </w:rPr>
        <w:t xml:space="preserve">alegorização </w:t>
      </w:r>
      <w:r>
        <w:rPr>
          <w:rFonts w:ascii="Tahoma" w:hAnsi="Tahoma" w:cs="Tahoma"/>
          <w:sz w:val="22"/>
          <w:szCs w:val="22"/>
        </w:rPr>
        <w:t xml:space="preserve">[que sempre tenta fugir o mais possível do literalismo, e afundar em alegorizalçoes]. </w:t>
      </w:r>
      <w:r>
        <w:rPr>
          <w:rFonts w:ascii="Tahoma" w:hAnsi="Tahoma" w:cs="Tahoma"/>
          <w:sz w:val="22"/>
          <w:szCs w:val="22"/>
        </w:rPr>
        <w:br/>
        <w:t xml:space="preserve">Ele [sempre] seguiu muito de perto a filosofia pagã de </w:t>
      </w:r>
      <w:r>
        <w:rPr>
          <w:rFonts w:ascii="Tahoma" w:hAnsi="Tahoma" w:cs="Tahoma"/>
          <w:color w:val="FF0000"/>
          <w:sz w:val="22"/>
          <w:szCs w:val="22"/>
        </w:rPr>
        <w:t xml:space="preserve">Platão </w:t>
      </w:r>
      <w:r>
        <w:rPr>
          <w:rFonts w:ascii="Tahoma" w:hAnsi="Tahoma" w:cs="Tahoma"/>
          <w:sz w:val="22"/>
          <w:szCs w:val="22"/>
        </w:rPr>
        <w:t xml:space="preserve">[e traiçoeiramente a inseriu </w:t>
      </w:r>
      <w:r>
        <w:rPr>
          <w:rFonts w:ascii="Tahoma" w:hAnsi="Tahoma" w:cs="Tahoma"/>
          <w:sz w:val="22"/>
          <w:szCs w:val="22"/>
        </w:rPr>
        <w:t xml:space="preserve">no cristianismo], </w:t>
      </w:r>
      <w:r>
        <w:rPr>
          <w:rFonts w:ascii="Tahoma" w:hAnsi="Tahoma" w:cs="Tahoma"/>
          <w:sz w:val="22"/>
          <w:szCs w:val="22"/>
        </w:rPr>
        <w:br/>
        <w:t xml:space="preserve">e ensinou a </w:t>
      </w:r>
      <w:r>
        <w:rPr>
          <w:rFonts w:ascii="Tahoma" w:hAnsi="Tahoma" w:cs="Tahoma"/>
          <w:color w:val="FF0000"/>
          <w:sz w:val="22"/>
          <w:szCs w:val="22"/>
        </w:rPr>
        <w:t>reencarnação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  <w:t xml:space="preserve">e que </w:t>
      </w:r>
      <w:r>
        <w:rPr>
          <w:rFonts w:ascii="Tahoma" w:hAnsi="Tahoma" w:cs="Tahoma"/>
          <w:color w:val="FF0000"/>
          <w:sz w:val="22"/>
          <w:szCs w:val="22"/>
        </w:rPr>
        <w:t>não há céu nem inferno reais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  <w:t xml:space="preserve">e que </w:t>
      </w:r>
      <w:r>
        <w:rPr>
          <w:rFonts w:ascii="Tahoma" w:hAnsi="Tahoma" w:cs="Tahoma"/>
          <w:color w:val="FF0000"/>
          <w:sz w:val="22"/>
          <w:szCs w:val="22"/>
        </w:rPr>
        <w:t>não há expiação pelo SANGUE de Cristo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  <w:t xml:space="preserve">e que </w:t>
      </w:r>
      <w:r>
        <w:rPr>
          <w:rFonts w:ascii="Tahoma" w:hAnsi="Tahoma" w:cs="Tahoma"/>
          <w:color w:val="FF0000"/>
          <w:sz w:val="22"/>
          <w:szCs w:val="22"/>
        </w:rPr>
        <w:t>nenhuma Bíblia é a infalível [Palavra de Deus]</w:t>
      </w:r>
      <w:r>
        <w:rPr>
          <w:rFonts w:ascii="Tahoma" w:hAnsi="Tahoma" w:cs="Tahoma"/>
          <w:sz w:val="22"/>
          <w:szCs w:val="22"/>
        </w:rPr>
        <w:t xml:space="preserve"> 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[Ele também ajudou a desenvolver a doutrina do </w:t>
      </w:r>
      <w:r>
        <w:rPr>
          <w:rFonts w:ascii="Tahoma" w:hAnsi="Tahoma" w:cs="Tahoma"/>
          <w:color w:val="FF0000"/>
          <w:sz w:val="22"/>
          <w:szCs w:val="22"/>
        </w:rPr>
        <w:t>purgatório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  <w:t>e acredita</w:t>
      </w:r>
      <w:r>
        <w:rPr>
          <w:rFonts w:ascii="Tahoma" w:hAnsi="Tahoma" w:cs="Tahoma"/>
          <w:sz w:val="22"/>
          <w:szCs w:val="22"/>
        </w:rPr>
        <w:t xml:space="preserve">va que </w:t>
      </w:r>
      <w:r>
        <w:rPr>
          <w:rFonts w:ascii="Tahoma" w:hAnsi="Tahoma" w:cs="Tahoma"/>
          <w:color w:val="FF0000"/>
          <w:sz w:val="22"/>
          <w:szCs w:val="22"/>
        </w:rPr>
        <w:t>praticamente todo homem eventualmente seria salvo</w:t>
      </w:r>
      <w:r>
        <w:rPr>
          <w:rFonts w:ascii="Tahoma" w:hAnsi="Tahoma" w:cs="Tahoma"/>
          <w:sz w:val="22"/>
          <w:szCs w:val="22"/>
        </w:rPr>
        <w:t>.]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De longe o mais famoso estudante de Clemente foi Origenes Adamantius, comumente conhecido como Orígenes.</w:t>
      </w:r>
      <w:r>
        <w:t> </w:t>
      </w:r>
    </w:p>
    <w:p w:rsidR="00000000" w:rsidRDefault="001B55CE"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traduzido por </w:t>
      </w:r>
      <w:r>
        <w:rPr>
          <w:rFonts w:ascii="Tahoma" w:hAnsi="Tahoma" w:cs="Tahoma"/>
          <w:b/>
          <w:bCs/>
        </w:rPr>
        <w:t>Valdenira N.M. Silva</w:t>
      </w:r>
      <w:r>
        <w:rPr>
          <w:rFonts w:ascii="Tahoma" w:hAnsi="Tahoma" w:cs="Tahoma"/>
        </w:rPr>
        <w:t>, maio.2015</w:t>
      </w:r>
    </w:p>
    <w:p w:rsidR="001B55CE" w:rsidRDefault="001B55CE">
      <w:r>
        <w:t> </w:t>
      </w:r>
    </w:p>
    <w:sectPr w:rsidR="001B5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24"/>
    <w:rsid w:val="001B55CE"/>
    <w:rsid w:val="00C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9A3D9-F23A-43D1-8B45-D8BB8BD8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ClementeDeAlexandria-PaiCatolicismoHeretico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ClementeDeAlexandria-PaiCatolicismoHeretico-KjvLandmarkBB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ClementeDeAlexandria-PaiCatolicismoHeretico-KjvLandmarkBB</dc:title>
  <dc:subject/>
  <dc:creator>Hélio de Menezes Silva</dc:creator>
  <cp:keywords/>
  <dc:description/>
  <cp:lastModifiedBy>Hélio de Menezes Silva</cp:lastModifiedBy>
  <cp:revision>2</cp:revision>
  <dcterms:created xsi:type="dcterms:W3CDTF">2018-12-14T19:47:00Z</dcterms:created>
  <dcterms:modified xsi:type="dcterms:W3CDTF">2018-12-14T19:47:00Z</dcterms:modified>
</cp:coreProperties>
</file>