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Pr="00B673C2" w:rsidRDefault="00B673C2" w:rsidP="00B673C2">
      <w:pPr>
        <w:pStyle w:val="Ttulo1"/>
        <w:rPr>
          <w:sz w:val="56"/>
        </w:rPr>
      </w:pPr>
      <w:r>
        <w:rPr>
          <w:sz w:val="56"/>
        </w:rPr>
        <w:t xml:space="preserve">Dn </w:t>
      </w:r>
      <w:r w:rsidRPr="00B673C2">
        <w:rPr>
          <w:sz w:val="56"/>
        </w:rPr>
        <w:t>11</w:t>
      </w:r>
      <w:r>
        <w:rPr>
          <w:sz w:val="56"/>
        </w:rPr>
        <w:t>,</w:t>
      </w:r>
      <w:r w:rsidRPr="00B673C2">
        <w:rPr>
          <w:sz w:val="56"/>
        </w:rPr>
        <w:t>37-38</w:t>
      </w:r>
      <w:r>
        <w:rPr>
          <w:sz w:val="56"/>
        </w:rPr>
        <w:t xml:space="preserve"> - </w:t>
      </w:r>
      <w:r w:rsidRPr="00B673C2">
        <w:rPr>
          <w:sz w:val="56"/>
        </w:rPr>
        <w:t xml:space="preserve">"Deus" em caixa </w:t>
      </w:r>
      <w:r>
        <w:rPr>
          <w:sz w:val="56"/>
        </w:rPr>
        <w:t>alta ou "deus" em caixa baixa?</w:t>
      </w:r>
    </w:p>
    <w:p w:rsidR="00E1790F" w:rsidRDefault="00E1790F" w:rsidP="00E1790F">
      <w:pPr>
        <w:jc w:val="center"/>
        <w:rPr>
          <w:sz w:val="36"/>
        </w:rPr>
      </w:pPr>
    </w:p>
    <w:p w:rsidR="00B673C2" w:rsidRPr="00B673C2" w:rsidRDefault="00B673C2" w:rsidP="00E1790F">
      <w:pPr>
        <w:jc w:val="center"/>
        <w:rPr>
          <w:sz w:val="36"/>
        </w:rPr>
      </w:pPr>
      <w:r w:rsidRPr="00E165C4">
        <w:rPr>
          <w:i/>
          <w:sz w:val="36"/>
        </w:rPr>
        <w:t>Upper case "God" or lower case "god" in Daniel 11:37-38</w:t>
      </w:r>
      <w:r w:rsidRPr="00B673C2">
        <w:rPr>
          <w:sz w:val="36"/>
        </w:rPr>
        <w:t>?</w:t>
      </w:r>
    </w:p>
    <w:p w:rsidR="00E1790F" w:rsidRDefault="00446736" w:rsidP="00E1790F">
      <w:pPr>
        <w:jc w:val="center"/>
        <w:rPr>
          <w:sz w:val="36"/>
        </w:rPr>
      </w:pPr>
      <w:hyperlink r:id="rId4" w:history="1">
        <w:r w:rsidR="00B673C2" w:rsidRPr="00787C1B">
          <w:rPr>
            <w:rStyle w:val="Hyperlink"/>
            <w:rFonts w:ascii="Times New Roman" w:hAnsi="Times New Roman"/>
            <w:sz w:val="36"/>
          </w:rPr>
          <w:t>https://www.kjvtoday.com/home/upper-case-god-or-lower-case-god-in-daniel-1137-38</w:t>
        </w:r>
      </w:hyperlink>
      <w:r w:rsidR="00B673C2">
        <w:rPr>
          <w:sz w:val="36"/>
        </w:rPr>
        <w:t xml:space="preserve"> </w:t>
      </w:r>
    </w:p>
    <w:p w:rsidR="00B673C2" w:rsidRPr="00B673C2" w:rsidRDefault="00B673C2" w:rsidP="00E1790F">
      <w:pPr>
        <w:jc w:val="center"/>
        <w:rPr>
          <w:sz w:val="36"/>
        </w:rPr>
      </w:pPr>
    </w:p>
    <w:p w:rsidR="00E1790F" w:rsidRPr="00B673C2" w:rsidRDefault="00B673C2" w:rsidP="00E1790F">
      <w:pPr>
        <w:jc w:val="center"/>
        <w:rPr>
          <w:b/>
          <w:color w:val="006600"/>
          <w:sz w:val="44"/>
        </w:rPr>
      </w:pPr>
      <w:r>
        <w:rPr>
          <w:b/>
          <w:color w:val="006600"/>
          <w:sz w:val="44"/>
          <w:u w:val="single"/>
        </w:rPr>
        <w:t>John Henry</w:t>
      </w:r>
      <w:r w:rsidR="00E1790F" w:rsidRPr="00B673C2">
        <w:rPr>
          <w:color w:val="006600"/>
          <w:sz w:val="36"/>
        </w:rPr>
        <w:t>.</w:t>
      </w:r>
    </w:p>
    <w:p w:rsidR="00E1790F" w:rsidRDefault="00E1790F" w:rsidP="00E1790F">
      <w:pPr>
        <w:jc w:val="center"/>
        <w:rPr>
          <w:sz w:val="36"/>
        </w:rPr>
      </w:pPr>
    </w:p>
    <w:p w:rsidR="00B673C2" w:rsidRPr="00B673C2" w:rsidRDefault="00B673C2" w:rsidP="00E1790F">
      <w:pPr>
        <w:jc w:val="center"/>
        <w:rPr>
          <w:sz w:val="36"/>
        </w:rPr>
      </w:pPr>
      <w:r>
        <w:rPr>
          <w:sz w:val="36"/>
        </w:rPr>
        <w:t xml:space="preserve">(traduzido por </w:t>
      </w:r>
      <w:r w:rsidRPr="00B673C2">
        <w:rPr>
          <w:i/>
          <w:sz w:val="36"/>
        </w:rPr>
        <w:t>Hélio de Menezes Silva</w:t>
      </w:r>
      <w:r>
        <w:rPr>
          <w:sz w:val="36"/>
        </w:rPr>
        <w:t>, out.2021)</w:t>
      </w:r>
    </w:p>
    <w:p w:rsidR="00E1790F" w:rsidRPr="00B673C2" w:rsidRDefault="00E1790F" w:rsidP="00E1790F">
      <w:pPr>
        <w:jc w:val="center"/>
        <w:rPr>
          <w:sz w:val="36"/>
        </w:rPr>
      </w:pPr>
    </w:p>
    <w:p w:rsidR="00E1790F" w:rsidRPr="00B673C2" w:rsidRDefault="00E1790F" w:rsidP="00E1790F">
      <w:pPr>
        <w:jc w:val="center"/>
        <w:rPr>
          <w:color w:val="006600"/>
          <w:sz w:val="36"/>
        </w:rPr>
      </w:pPr>
    </w:p>
    <w:p w:rsidR="00B673C2" w:rsidRPr="00B673C2" w:rsidRDefault="00B673C2" w:rsidP="00B673C2">
      <w:pPr>
        <w:pStyle w:val="Ttulo1"/>
        <w:textAlignment w:val="top"/>
        <w:rPr>
          <w:rFonts w:ascii="Arial" w:hAnsi="Arial" w:cs="Arial"/>
          <w:b w:val="0"/>
          <w:bCs w:val="0"/>
          <w:color w:val="226E93"/>
          <w:spacing w:val="23"/>
          <w:sz w:val="144"/>
          <w:szCs w:val="90"/>
        </w:rPr>
      </w:pPr>
    </w:p>
    <w:p w:rsidR="00B673C2" w:rsidRDefault="00B673C2" w:rsidP="00711141">
      <w:pPr>
        <w:autoSpaceDE w:val="0"/>
        <w:autoSpaceDN w:val="0"/>
        <w:adjustRightInd w:val="0"/>
        <w:spacing w:before="30"/>
        <w:ind w:right="45" w:firstLine="0"/>
        <w:rPr>
          <w:rFonts w:ascii="Arial" w:hAnsi="Arial" w:cs="Arial"/>
          <w:color w:val="212121"/>
          <w:szCs w:val="22"/>
        </w:rPr>
      </w:pPr>
      <w:r w:rsidRPr="003B4E0A">
        <w:rPr>
          <w:rFonts w:ascii="OCR A Extended" w:hAnsi="OCR A Extended" w:cs="OCR A Extended"/>
          <w:color w:val="525252" w:themeColor="accent3" w:themeShade="80"/>
          <w:sz w:val="26"/>
          <w:szCs w:val="26"/>
        </w:rPr>
        <w:t xml:space="preserve">    37 </w:t>
      </w:r>
      <w:r w:rsidRPr="003B4E0A">
        <w:rPr>
          <w:rFonts w:ascii="Wide Latin" w:hAnsi="Wide Latin" w:cs="Wide Latin"/>
          <w:color w:val="525252" w:themeColor="accent3" w:themeShade="80"/>
          <w:sz w:val="26"/>
          <w:szCs w:val="26"/>
        </w:rPr>
        <w:t xml:space="preserve">Neither shall he regard the </w:t>
      </w:r>
      <w:r w:rsidRPr="003B4E0A">
        <w:rPr>
          <w:rFonts w:ascii="Wide Latin" w:hAnsi="Wide Latin" w:cs="Wide Latin"/>
          <w:color w:val="525252" w:themeColor="accent3" w:themeShade="80"/>
          <w:sz w:val="26"/>
          <w:szCs w:val="26"/>
          <w:highlight w:val="red"/>
          <w:u w:val="single"/>
        </w:rPr>
        <w:t>G</w:t>
      </w:r>
      <w:r w:rsidRPr="003B4E0A">
        <w:rPr>
          <w:rFonts w:ascii="Wide Latin" w:hAnsi="Wide Latin" w:cs="Wide Latin"/>
          <w:color w:val="525252" w:themeColor="accent3" w:themeShade="80"/>
          <w:sz w:val="26"/>
          <w:szCs w:val="26"/>
          <w:u w:val="single"/>
        </w:rPr>
        <w:t>od</w:t>
      </w:r>
      <w:r w:rsidRPr="003B4E0A">
        <w:rPr>
          <w:rFonts w:ascii="Wide Latin" w:hAnsi="Wide Latin" w:cs="Wide Latin"/>
          <w:color w:val="525252" w:themeColor="accent3" w:themeShade="80"/>
          <w:sz w:val="26"/>
          <w:szCs w:val="26"/>
        </w:rPr>
        <w:t xml:space="preserve"> of his fathers, nor the desire of women, nor regard any </w:t>
      </w:r>
      <w:r w:rsidRPr="003B4E0A">
        <w:rPr>
          <w:rFonts w:ascii="Wide Latin" w:hAnsi="Wide Latin" w:cs="Wide Latin"/>
          <w:color w:val="525252" w:themeColor="accent3" w:themeShade="80"/>
          <w:sz w:val="26"/>
          <w:szCs w:val="26"/>
          <w:highlight w:val="yellow"/>
          <w:u w:val="single"/>
        </w:rPr>
        <w:t>g</w:t>
      </w:r>
      <w:r w:rsidRPr="003B4E0A">
        <w:rPr>
          <w:rFonts w:ascii="Wide Latin" w:hAnsi="Wide Latin" w:cs="Wide Latin"/>
          <w:color w:val="525252" w:themeColor="accent3" w:themeShade="80"/>
          <w:sz w:val="26"/>
          <w:szCs w:val="26"/>
          <w:u w:val="single"/>
        </w:rPr>
        <w:t>od</w:t>
      </w:r>
      <w:r w:rsidRPr="003B4E0A">
        <w:rPr>
          <w:rFonts w:ascii="Wide Latin" w:hAnsi="Wide Latin" w:cs="Wide Latin"/>
          <w:color w:val="525252" w:themeColor="accent3" w:themeShade="80"/>
          <w:sz w:val="26"/>
          <w:szCs w:val="26"/>
        </w:rPr>
        <w:t>: for he shall magnify himself above all.</w:t>
      </w:r>
      <w:r w:rsidR="00017F6E" w:rsidRPr="003B4E0A">
        <w:rPr>
          <w:rFonts w:ascii="Wide Latin" w:hAnsi="Wide Latin" w:cs="Wide Latin"/>
          <w:color w:val="525252" w:themeColor="accent3" w:themeShade="80"/>
          <w:sz w:val="26"/>
          <w:szCs w:val="26"/>
        </w:rPr>
        <w:br/>
      </w:r>
      <w:r w:rsidRPr="003B4E0A">
        <w:rPr>
          <w:rFonts w:ascii="OCR A Extended" w:hAnsi="OCR A Extended" w:cs="OCR A Extended"/>
          <w:color w:val="525252" w:themeColor="accent3" w:themeShade="80"/>
          <w:sz w:val="26"/>
          <w:szCs w:val="26"/>
        </w:rPr>
        <w:t xml:space="preserve">     38 </w:t>
      </w:r>
      <w:r w:rsidRPr="003B4E0A">
        <w:rPr>
          <w:rFonts w:ascii="Wide Latin" w:hAnsi="Wide Latin" w:cs="Wide Latin"/>
          <w:color w:val="525252" w:themeColor="accent3" w:themeShade="80"/>
          <w:sz w:val="26"/>
          <w:szCs w:val="26"/>
        </w:rPr>
        <w:t xml:space="preserve">But in his estate shall he honour the </w:t>
      </w:r>
      <w:r w:rsidRPr="003B4E0A">
        <w:rPr>
          <w:rFonts w:ascii="Wide Latin" w:hAnsi="Wide Latin" w:cs="Wide Latin"/>
          <w:color w:val="525252" w:themeColor="accent3" w:themeShade="80"/>
          <w:sz w:val="44"/>
          <w:szCs w:val="26"/>
          <w:highlight w:val="red"/>
          <w:u w:val="single"/>
        </w:rPr>
        <w:t>G</w:t>
      </w:r>
      <w:r w:rsidRPr="003B4E0A">
        <w:rPr>
          <w:rFonts w:ascii="Wide Latin" w:hAnsi="Wide Latin" w:cs="Wide Latin"/>
          <w:color w:val="525252" w:themeColor="accent3" w:themeShade="80"/>
          <w:sz w:val="44"/>
          <w:szCs w:val="26"/>
          <w:u w:val="single"/>
        </w:rPr>
        <w:t>od</w:t>
      </w:r>
      <w:r w:rsidRPr="003B4E0A">
        <w:rPr>
          <w:rFonts w:ascii="Wide Latin" w:hAnsi="Wide Latin" w:cs="Wide Latin"/>
          <w:color w:val="525252" w:themeColor="accent3" w:themeShade="80"/>
          <w:sz w:val="44"/>
          <w:szCs w:val="26"/>
        </w:rPr>
        <w:t xml:space="preserve"> of forces</w:t>
      </w:r>
      <w:r w:rsidRPr="003B4E0A">
        <w:rPr>
          <w:rFonts w:ascii="Wide Latin" w:hAnsi="Wide Latin" w:cs="Wide Latin"/>
          <w:color w:val="525252" w:themeColor="accent3" w:themeShade="80"/>
          <w:sz w:val="26"/>
          <w:szCs w:val="26"/>
        </w:rPr>
        <w:t xml:space="preserve">: and a </w:t>
      </w:r>
      <w:r w:rsidRPr="003B4E0A">
        <w:rPr>
          <w:rFonts w:ascii="Wide Latin" w:hAnsi="Wide Latin" w:cs="Wide Latin"/>
          <w:color w:val="525252" w:themeColor="accent3" w:themeShade="80"/>
          <w:sz w:val="26"/>
          <w:szCs w:val="26"/>
          <w:highlight w:val="yellow"/>
        </w:rPr>
        <w:t>g</w:t>
      </w:r>
      <w:r w:rsidRPr="003B4E0A">
        <w:rPr>
          <w:rFonts w:ascii="Wide Latin" w:hAnsi="Wide Latin" w:cs="Wide Latin"/>
          <w:color w:val="525252" w:themeColor="accent3" w:themeShade="80"/>
          <w:sz w:val="26"/>
          <w:szCs w:val="26"/>
        </w:rPr>
        <w:t>od whom his fathers knew not shall he honour with gold, and silver, and with precious stones, and pleasant things.</w:t>
      </w:r>
      <w:r w:rsidRPr="003B4E0A">
        <w:rPr>
          <w:rFonts w:ascii="OCR A Extended" w:hAnsi="OCR A Extended" w:cs="OCR A Extended"/>
          <w:color w:val="525252" w:themeColor="accent3" w:themeShade="80"/>
          <w:sz w:val="26"/>
          <w:szCs w:val="26"/>
        </w:rPr>
        <w:t xml:space="preserve"> </w:t>
      </w:r>
      <w:r w:rsidRPr="003B4E0A">
        <w:rPr>
          <w:rFonts w:ascii="Arial" w:hAnsi="Arial" w:cs="Arial"/>
          <w:color w:val="525252" w:themeColor="accent3" w:themeShade="80"/>
          <w:szCs w:val="22"/>
        </w:rPr>
        <w:t>(Daniel 11: 37-38,</w:t>
      </w:r>
      <w:r w:rsidRPr="00B673C2">
        <w:rPr>
          <w:rFonts w:ascii="Arial" w:hAnsi="Arial" w:cs="Arial"/>
          <w:color w:val="212121"/>
          <w:szCs w:val="22"/>
        </w:rPr>
        <w:t xml:space="preserve"> </w:t>
      </w:r>
      <w:r w:rsidRPr="009A57A0">
        <w:rPr>
          <w:rFonts w:ascii="Wide Latin" w:hAnsi="Wide Latin" w:cs="Arial"/>
          <w:b/>
          <w:color w:val="212121"/>
          <w:szCs w:val="22"/>
        </w:rPr>
        <w:t>KJV</w:t>
      </w:r>
      <w:r w:rsidRPr="00B673C2">
        <w:rPr>
          <w:rFonts w:ascii="Arial" w:hAnsi="Arial" w:cs="Arial"/>
          <w:color w:val="212121"/>
          <w:szCs w:val="22"/>
        </w:rPr>
        <w:t>)</w:t>
      </w:r>
    </w:p>
    <w:p w:rsidR="00B673C2" w:rsidRDefault="004C6E77" w:rsidP="00B673C2">
      <w:pPr>
        <w:pStyle w:val="cdt4ke"/>
        <w:spacing w:before="0" w:beforeAutospacing="0" w:after="0" w:afterAutospacing="0"/>
        <w:ind w:left="300"/>
        <w:textAlignment w:val="top"/>
        <w:rPr>
          <w:rFonts w:ascii="Arial" w:hAnsi="Arial" w:cs="Arial"/>
          <w:color w:val="212121"/>
          <w:sz w:val="28"/>
          <w:szCs w:val="22"/>
        </w:rPr>
      </w:pPr>
      <w:r>
        <w:rPr>
          <w:rFonts w:ascii="Arial" w:hAnsi="Arial" w:cs="Arial"/>
          <w:color w:val="212121"/>
          <w:sz w:val="28"/>
          <w:szCs w:val="22"/>
        </w:rPr>
        <w:t>*************************************</w:t>
      </w:r>
    </w:p>
    <w:p w:rsidR="00E165C4" w:rsidRDefault="00E165C4" w:rsidP="00B673C2">
      <w:pPr>
        <w:pStyle w:val="cdt4ke"/>
        <w:spacing w:before="0" w:beforeAutospacing="0" w:after="0" w:afterAutospacing="0"/>
        <w:ind w:left="300"/>
        <w:textAlignment w:val="top"/>
        <w:rPr>
          <w:rFonts w:ascii="Arial" w:hAnsi="Arial" w:cs="Arial"/>
          <w:color w:val="212121"/>
          <w:sz w:val="28"/>
          <w:szCs w:val="22"/>
        </w:rPr>
      </w:pPr>
    </w:p>
    <w:p w:rsidR="009A57A0" w:rsidRPr="003B4E0A" w:rsidRDefault="009A57A0" w:rsidP="003B4E0A">
      <w:pPr>
        <w:pStyle w:val="cdt4ke"/>
        <w:textAlignment w:val="top"/>
        <w:rPr>
          <w:rFonts w:ascii="Wide Latin" w:eastAsiaTheme="minorHAnsi" w:hAnsi="Wide Latin" w:cs="Wide Latin"/>
          <w:sz w:val="26"/>
          <w:szCs w:val="26"/>
          <w:lang w:eastAsia="en-US"/>
        </w:rPr>
      </w:pPr>
      <w:r w:rsidRPr="003B4E0A">
        <w:rPr>
          <w:rFonts w:ascii="Wide Latin" w:eastAsiaTheme="minorHAnsi" w:hAnsi="Wide Latin" w:cs="Wide Latin"/>
          <w:sz w:val="26"/>
          <w:szCs w:val="26"/>
          <w:lang w:eastAsia="en-US"/>
        </w:rPr>
        <w:t xml:space="preserve">37 Ele não considerará o </w:t>
      </w:r>
      <w:r w:rsidRPr="003B4E0A">
        <w:rPr>
          <w:rFonts w:ascii="Wide Latin" w:eastAsiaTheme="minorHAnsi" w:hAnsi="Wide Latin" w:cs="Wide Latin"/>
          <w:b/>
          <w:sz w:val="26"/>
          <w:szCs w:val="26"/>
          <w:highlight w:val="magenta"/>
          <w:u w:val="single"/>
          <w:lang w:eastAsia="en-US"/>
        </w:rPr>
        <w:t>D</w:t>
      </w:r>
      <w:r w:rsidRPr="003B4E0A">
        <w:rPr>
          <w:rFonts w:ascii="Wide Latin" w:eastAsiaTheme="minorHAnsi" w:hAnsi="Wide Latin" w:cs="Wide Latin"/>
          <w:b/>
          <w:sz w:val="26"/>
          <w:szCs w:val="26"/>
          <w:u w:val="single"/>
          <w:lang w:eastAsia="en-US"/>
        </w:rPr>
        <w:t>eus</w:t>
      </w:r>
      <w:r w:rsidRPr="003B4E0A">
        <w:rPr>
          <w:rFonts w:ascii="Wide Latin" w:eastAsiaTheme="minorHAnsi" w:hAnsi="Wide Latin" w:cs="Wide Latin"/>
          <w:sz w:val="26"/>
          <w:szCs w:val="26"/>
          <w:lang w:eastAsia="en-US"/>
        </w:rPr>
        <w:t xml:space="preserve"> dos seus pais, e nem o desejo de mulheres, nem considerará qualquer </w:t>
      </w:r>
      <w:r w:rsidRPr="003B4E0A">
        <w:rPr>
          <w:rFonts w:ascii="Wide Latin" w:eastAsiaTheme="minorHAnsi" w:hAnsi="Wide Latin" w:cs="Wide Latin"/>
          <w:sz w:val="26"/>
          <w:szCs w:val="26"/>
          <w:highlight w:val="yellow"/>
          <w:lang w:eastAsia="en-US"/>
        </w:rPr>
        <w:t>d</w:t>
      </w:r>
      <w:r w:rsidRPr="003B4E0A">
        <w:rPr>
          <w:rFonts w:ascii="Wide Latin" w:eastAsiaTheme="minorHAnsi" w:hAnsi="Wide Latin" w:cs="Wide Latin"/>
          <w:sz w:val="26"/>
          <w:szCs w:val="26"/>
          <w:lang w:eastAsia="en-US"/>
        </w:rPr>
        <w:t>eus; pois ele se engrandecerá acima de tudo.</w:t>
      </w:r>
    </w:p>
    <w:p w:rsidR="009A57A0" w:rsidRPr="003B4E0A" w:rsidRDefault="009A57A0" w:rsidP="003B4E0A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szCs w:val="22"/>
        </w:rPr>
      </w:pPr>
      <w:r w:rsidRPr="003B4E0A">
        <w:rPr>
          <w:rFonts w:ascii="Wide Latin" w:eastAsiaTheme="minorHAnsi" w:hAnsi="Wide Latin" w:cs="Wide Latin"/>
          <w:sz w:val="26"/>
          <w:szCs w:val="26"/>
          <w:lang w:eastAsia="en-US"/>
        </w:rPr>
        <w:t xml:space="preserve">38 Porém em seu lugar honrará o </w:t>
      </w:r>
      <w:r w:rsidRPr="003B4E0A">
        <w:rPr>
          <w:rFonts w:ascii="Wide Latin" w:eastAsiaTheme="minorHAnsi" w:hAnsi="Wide Latin" w:cs="Wide Latin"/>
          <w:sz w:val="48"/>
          <w:szCs w:val="26"/>
          <w:highlight w:val="magenta"/>
          <w:u w:val="single"/>
          <w:lang w:eastAsia="en-US"/>
        </w:rPr>
        <w:t>D</w:t>
      </w:r>
      <w:r w:rsidRPr="003B4E0A">
        <w:rPr>
          <w:rFonts w:ascii="Wide Latin" w:eastAsiaTheme="minorHAnsi" w:hAnsi="Wide Latin" w:cs="Wide Latin"/>
          <w:sz w:val="48"/>
          <w:szCs w:val="26"/>
          <w:u w:val="single"/>
          <w:lang w:eastAsia="en-US"/>
        </w:rPr>
        <w:t>eus</w:t>
      </w:r>
      <w:r w:rsidRPr="003B4E0A">
        <w:rPr>
          <w:rFonts w:ascii="Wide Latin" w:eastAsiaTheme="minorHAnsi" w:hAnsi="Wide Latin" w:cs="Wide Latin"/>
          <w:sz w:val="48"/>
          <w:szCs w:val="26"/>
          <w:lang w:eastAsia="en-US"/>
        </w:rPr>
        <w:t xml:space="preserve"> de forças</w:t>
      </w:r>
      <w:r w:rsidRPr="003B4E0A">
        <w:rPr>
          <w:rFonts w:ascii="Wide Latin" w:eastAsiaTheme="minorHAnsi" w:hAnsi="Wide Latin" w:cs="Wide Latin"/>
          <w:sz w:val="26"/>
          <w:szCs w:val="26"/>
          <w:lang w:eastAsia="en-US"/>
        </w:rPr>
        <w:t xml:space="preserve">; e um </w:t>
      </w:r>
      <w:r w:rsidRPr="003B4E0A">
        <w:rPr>
          <w:rFonts w:ascii="Wide Latin" w:eastAsiaTheme="minorHAnsi" w:hAnsi="Wide Latin" w:cs="Wide Latin"/>
          <w:b/>
          <w:sz w:val="26"/>
          <w:szCs w:val="26"/>
          <w:highlight w:val="yellow"/>
          <w:u w:val="single"/>
          <w:lang w:eastAsia="en-US"/>
        </w:rPr>
        <w:t>d</w:t>
      </w:r>
      <w:r w:rsidRPr="003B4E0A">
        <w:rPr>
          <w:rFonts w:ascii="Wide Latin" w:eastAsiaTheme="minorHAnsi" w:hAnsi="Wide Latin" w:cs="Wide Latin"/>
          <w:b/>
          <w:sz w:val="26"/>
          <w:szCs w:val="26"/>
          <w:u w:val="single"/>
          <w:lang w:eastAsia="en-US"/>
        </w:rPr>
        <w:t>eus</w:t>
      </w:r>
      <w:r w:rsidRPr="003B4E0A">
        <w:rPr>
          <w:rFonts w:ascii="Wide Latin" w:eastAsiaTheme="minorHAnsi" w:hAnsi="Wide Latin" w:cs="Wide Latin"/>
          <w:sz w:val="26"/>
          <w:szCs w:val="26"/>
          <w:lang w:eastAsia="en-US"/>
        </w:rPr>
        <w:t xml:space="preserve"> a quem os seus pais não conheceram ele honrará com ouro, e prata, e com pedras preciosas, e coisas agradáveis.</w:t>
      </w:r>
      <w:r w:rsidR="00E165C4" w:rsidRPr="003B4E0A">
        <w:rPr>
          <w:rFonts w:ascii="Wide Latin" w:eastAsiaTheme="minorHAnsi" w:hAnsi="Wide Latin" w:cs="Wide Latin"/>
          <w:sz w:val="26"/>
          <w:szCs w:val="26"/>
          <w:lang w:eastAsia="en-US"/>
        </w:rPr>
        <w:t xml:space="preserve"> </w:t>
      </w:r>
      <w:r w:rsidR="00E165C4" w:rsidRPr="003B4E0A">
        <w:rPr>
          <w:rFonts w:ascii="Arial" w:hAnsi="Arial" w:cs="Arial"/>
          <w:szCs w:val="22"/>
        </w:rPr>
        <w:t xml:space="preserve">(Daniel 11: 37-38, </w:t>
      </w:r>
      <w:r w:rsidR="00E165C4" w:rsidRPr="003B4E0A">
        <w:rPr>
          <w:rFonts w:ascii="Wide Latin" w:hAnsi="Wide Latin" w:cs="Arial"/>
          <w:b/>
          <w:szCs w:val="22"/>
        </w:rPr>
        <w:t>BKJ</w:t>
      </w:r>
      <w:r w:rsidR="00E165C4" w:rsidRPr="003B4E0A">
        <w:rPr>
          <w:rFonts w:ascii="Arial" w:hAnsi="Arial" w:cs="Arial"/>
          <w:szCs w:val="22"/>
        </w:rPr>
        <w:t>)</w:t>
      </w:r>
    </w:p>
    <w:p w:rsidR="004C6E77" w:rsidRDefault="004C6E77" w:rsidP="004C6E77">
      <w:pPr>
        <w:pStyle w:val="cdt4ke"/>
        <w:spacing w:before="0" w:beforeAutospacing="0" w:after="0" w:afterAutospacing="0"/>
        <w:ind w:left="300"/>
        <w:textAlignment w:val="top"/>
        <w:rPr>
          <w:rFonts w:ascii="Arial" w:hAnsi="Arial" w:cs="Arial"/>
          <w:color w:val="212121"/>
          <w:sz w:val="28"/>
          <w:szCs w:val="22"/>
        </w:rPr>
      </w:pPr>
      <w:r>
        <w:rPr>
          <w:rFonts w:ascii="Arial" w:hAnsi="Arial" w:cs="Arial"/>
          <w:color w:val="212121"/>
          <w:sz w:val="28"/>
          <w:szCs w:val="22"/>
        </w:rPr>
        <w:t>*************************************</w:t>
      </w:r>
    </w:p>
    <w:p w:rsidR="00E165C4" w:rsidRPr="00E165C4" w:rsidRDefault="00E165C4" w:rsidP="009A57A0">
      <w:pPr>
        <w:pStyle w:val="cdt4ke"/>
        <w:spacing w:before="0" w:beforeAutospacing="0" w:after="0" w:afterAutospacing="0"/>
        <w:ind w:left="300"/>
        <w:textAlignment w:val="top"/>
        <w:rPr>
          <w:rFonts w:ascii="Wide Latin" w:eastAsiaTheme="minorHAnsi" w:hAnsi="Wide Latin" w:cs="Wide Latin"/>
          <w:color w:val="1040FF"/>
          <w:sz w:val="26"/>
          <w:szCs w:val="26"/>
          <w:lang w:eastAsia="en-US"/>
        </w:rPr>
      </w:pPr>
    </w:p>
    <w:p w:rsidR="00E165C4" w:rsidRDefault="00B673C2" w:rsidP="00B673C2">
      <w:pPr>
        <w:autoSpaceDE w:val="0"/>
        <w:autoSpaceDN w:val="0"/>
        <w:adjustRightInd w:val="0"/>
        <w:spacing w:before="30"/>
        <w:ind w:right="45" w:firstLine="0"/>
        <w:rPr>
          <w:rFonts w:ascii="Arial" w:hAnsi="Arial" w:cs="Arial"/>
          <w:color w:val="212121"/>
          <w:szCs w:val="22"/>
        </w:rPr>
      </w:pPr>
      <w:r>
        <w:rPr>
          <w:rFonts w:ascii="OCR A Extended" w:hAnsi="OCR A Extended" w:cs="OCR A Extended"/>
          <w:color w:val="008000"/>
          <w:sz w:val="26"/>
          <w:szCs w:val="26"/>
        </w:rPr>
        <w:t xml:space="preserve">37 </w:t>
      </w:r>
      <w:r>
        <w:rPr>
          <w:rFonts w:ascii="Wide Latin" w:hAnsi="Wide Latin" w:cs="Wide Latin"/>
          <w:color w:val="1040FF"/>
        </w:rPr>
        <w:t xml:space="preserve">E não terá respeito ao </w:t>
      </w:r>
      <w:r w:rsidRPr="00B673C2">
        <w:rPr>
          <w:rFonts w:ascii="Wide Latin" w:hAnsi="Wide Latin" w:cs="Wide Latin"/>
          <w:color w:val="1040FF"/>
          <w:highlight w:val="red"/>
          <w:u w:val="single"/>
        </w:rPr>
        <w:t>D</w:t>
      </w:r>
      <w:r w:rsidRPr="00B673C2">
        <w:rPr>
          <w:rFonts w:ascii="Wide Latin" w:hAnsi="Wide Latin" w:cs="Wide Latin"/>
          <w:color w:val="1040FF"/>
          <w:u w:val="single"/>
        </w:rPr>
        <w:t>eus</w:t>
      </w:r>
      <w:r>
        <w:rPr>
          <w:rFonts w:ascii="Wide Latin" w:hAnsi="Wide Latin" w:cs="Wide Latin"/>
          <w:color w:val="1040FF"/>
        </w:rPr>
        <w:t xml:space="preserve"> de seus pais, nem ao desejo de mulheres, nem terá respeito a </w:t>
      </w:r>
      <w:r w:rsidRPr="00711141">
        <w:rPr>
          <w:rFonts w:ascii="Wide Latin" w:hAnsi="Wide Latin" w:cs="Wide Latin"/>
          <w:color w:val="1040FF"/>
          <w:highlight w:val="yellow"/>
          <w:u w:val="single"/>
        </w:rPr>
        <w:t>d</w:t>
      </w:r>
      <w:r w:rsidRPr="00711141">
        <w:rPr>
          <w:rFonts w:ascii="Wide Latin" w:hAnsi="Wide Latin" w:cs="Wide Latin"/>
          <w:color w:val="1040FF"/>
          <w:u w:val="single"/>
        </w:rPr>
        <w:t>eus</w:t>
      </w:r>
      <w:r>
        <w:rPr>
          <w:rFonts w:ascii="Wide Latin" w:hAnsi="Wide Latin" w:cs="Wide Latin"/>
          <w:color w:val="1040FF"/>
        </w:rPr>
        <w:t xml:space="preserve"> algum, porque sobre tudo se engrandecerá.</w:t>
      </w:r>
      <w:r w:rsidR="00E165C4">
        <w:rPr>
          <w:rFonts w:ascii="Wide Latin" w:hAnsi="Wide Latin" w:cs="Wide Latin"/>
          <w:color w:val="1040FF"/>
        </w:rPr>
        <w:t xml:space="preserve"> </w:t>
      </w:r>
    </w:p>
    <w:p w:rsidR="00B673C2" w:rsidRDefault="00B673C2" w:rsidP="00B673C2">
      <w:pPr>
        <w:autoSpaceDE w:val="0"/>
        <w:autoSpaceDN w:val="0"/>
        <w:adjustRightInd w:val="0"/>
        <w:spacing w:before="30"/>
        <w:ind w:right="45" w:firstLine="0"/>
        <w:rPr>
          <w:rFonts w:ascii="OCR A Extended" w:hAnsi="OCR A Extended" w:cs="OCR A Extended"/>
          <w:color w:val="008000"/>
          <w:sz w:val="26"/>
          <w:szCs w:val="26"/>
        </w:rPr>
      </w:pPr>
      <w:r>
        <w:rPr>
          <w:rFonts w:ascii="OCR A Extended" w:hAnsi="OCR A Extended" w:cs="OCR A Extended"/>
          <w:color w:val="008000"/>
          <w:sz w:val="26"/>
          <w:szCs w:val="26"/>
        </w:rPr>
        <w:t xml:space="preserve">38 </w:t>
      </w:r>
      <w:r>
        <w:rPr>
          <w:rFonts w:ascii="Wide Latin" w:hAnsi="Wide Latin" w:cs="Wide Latin"/>
          <w:color w:val="1040FF"/>
        </w:rPr>
        <w:t xml:space="preserve">Mas </w:t>
      </w:r>
      <w:r w:rsidR="003E0529">
        <w:rPr>
          <w:rFonts w:ascii="Wide Latin" w:hAnsi="Wide Latin" w:cs="Wide Latin"/>
          <w:color w:val="1040FF"/>
        </w:rPr>
        <w:t xml:space="preserve">em </w:t>
      </w:r>
      <w:r w:rsidR="003E0529" w:rsidRPr="003E0529">
        <w:rPr>
          <w:rFonts w:ascii="Wide Latin" w:hAnsi="Wide Latin" w:cs="Wide Latin"/>
          <w:color w:val="1040FF"/>
        </w:rPr>
        <w:t xml:space="preserve">lugar dEle </w:t>
      </w:r>
      <w:r w:rsidR="003E0529" w:rsidRPr="003E0529">
        <w:rPr>
          <w:rFonts w:ascii="Wide Latin" w:hAnsi="Wide Latin" w:cs="Wide Latin"/>
          <w:i/>
          <w:strike/>
          <w:color w:val="1040FF"/>
          <w:vertAlign w:val="subscript"/>
        </w:rPr>
        <w:t>(o Deus de seus pais)</w:t>
      </w:r>
      <w:r>
        <w:rPr>
          <w:rFonts w:ascii="Wide Latin" w:hAnsi="Wide Latin" w:cs="Wide Latin"/>
          <w:color w:val="1040FF"/>
        </w:rPr>
        <w:t xml:space="preserve"> honrará </w:t>
      </w:r>
      <w:r w:rsidR="00711141">
        <w:rPr>
          <w:rFonts w:ascii="Wide Latin" w:hAnsi="Wide Latin" w:cs="Wide Latin"/>
          <w:color w:val="1040FF"/>
        </w:rPr>
        <w:t>ao</w:t>
      </w:r>
      <w:r>
        <w:rPr>
          <w:rFonts w:ascii="Wide Latin" w:hAnsi="Wide Latin" w:cs="Wide Latin"/>
          <w:color w:val="1040FF"/>
        </w:rPr>
        <w:t xml:space="preserve"> </w:t>
      </w:r>
      <w:r w:rsidR="00711141" w:rsidRPr="00711141">
        <w:rPr>
          <w:rFonts w:ascii="Wide Latin" w:hAnsi="Wide Latin" w:cs="Wide Latin"/>
          <w:color w:val="1040FF"/>
          <w:sz w:val="48"/>
          <w:highlight w:val="red"/>
          <w:u w:val="single"/>
        </w:rPr>
        <w:t>D</w:t>
      </w:r>
      <w:r w:rsidR="00711141" w:rsidRPr="00711141">
        <w:rPr>
          <w:rFonts w:ascii="Wide Latin" w:hAnsi="Wide Latin" w:cs="Wide Latin"/>
          <w:color w:val="1040FF"/>
          <w:sz w:val="48"/>
          <w:u w:val="single"/>
        </w:rPr>
        <w:t>eus</w:t>
      </w:r>
      <w:r w:rsidR="00711141" w:rsidRPr="00711141">
        <w:rPr>
          <w:rFonts w:ascii="Wide Latin" w:hAnsi="Wide Latin" w:cs="Wide Latin"/>
          <w:color w:val="1040FF"/>
          <w:sz w:val="48"/>
        </w:rPr>
        <w:t xml:space="preserve"> </w:t>
      </w:r>
      <w:r w:rsidR="003E0529" w:rsidRPr="003E0529">
        <w:rPr>
          <w:rFonts w:ascii="Wide Latin" w:hAnsi="Wide Latin" w:cs="Wide Latin"/>
          <w:i/>
          <w:strike/>
          <w:color w:val="1040FF"/>
          <w:vertAlign w:val="subscript"/>
        </w:rPr>
        <w:t>(falso)</w:t>
      </w:r>
      <w:r w:rsidR="003E0529">
        <w:rPr>
          <w:rFonts w:ascii="Wide Latin" w:hAnsi="Wide Latin" w:cs="Wide Latin"/>
          <w:color w:val="1040FF"/>
          <w:sz w:val="48"/>
        </w:rPr>
        <w:t xml:space="preserve"> </w:t>
      </w:r>
      <w:r w:rsidRPr="00711141">
        <w:rPr>
          <w:rFonts w:ascii="Wide Latin" w:hAnsi="Wide Latin" w:cs="Wide Latin"/>
          <w:color w:val="1040FF"/>
          <w:sz w:val="48"/>
        </w:rPr>
        <w:t>d</w:t>
      </w:r>
      <w:r w:rsidR="00E3490C">
        <w:rPr>
          <w:rFonts w:ascii="Wide Latin" w:hAnsi="Wide Latin" w:cs="Wide Latin"/>
          <w:color w:val="1040FF"/>
          <w:sz w:val="48"/>
        </w:rPr>
        <w:t>e</w:t>
      </w:r>
      <w:r w:rsidRPr="00711141">
        <w:rPr>
          <w:rFonts w:ascii="Wide Latin" w:hAnsi="Wide Latin" w:cs="Wide Latin"/>
          <w:color w:val="1040FF"/>
          <w:sz w:val="48"/>
        </w:rPr>
        <w:t xml:space="preserve"> forças</w:t>
      </w:r>
      <w:r w:rsidR="00B03B01">
        <w:rPr>
          <w:rFonts w:ascii="Wide Latin" w:hAnsi="Wide Latin" w:cs="Wide Latin"/>
          <w:color w:val="1040FF"/>
          <w:sz w:val="48"/>
        </w:rPr>
        <w:t xml:space="preserve"> </w:t>
      </w:r>
      <w:r w:rsidR="00B03B01" w:rsidRPr="00B03B01">
        <w:rPr>
          <w:rFonts w:ascii="Wide Latin" w:hAnsi="Wide Latin" w:cs="Wide Latin"/>
          <w:i/>
          <w:color w:val="00B050"/>
          <w:sz w:val="48"/>
          <w:vertAlign w:val="superscript"/>
        </w:rPr>
        <w:t>{*NOTA}</w:t>
      </w:r>
      <w:r>
        <w:rPr>
          <w:rFonts w:ascii="Wide Latin" w:hAnsi="Wide Latin" w:cs="Wide Latin"/>
          <w:color w:val="1040FF"/>
        </w:rPr>
        <w:t xml:space="preserve">; e a um </w:t>
      </w:r>
      <w:r w:rsidRPr="00711141">
        <w:rPr>
          <w:rFonts w:ascii="Wide Latin" w:hAnsi="Wide Latin" w:cs="Wide Latin"/>
          <w:color w:val="1040FF"/>
          <w:highlight w:val="yellow"/>
          <w:u w:val="single"/>
        </w:rPr>
        <w:t>d</w:t>
      </w:r>
      <w:r w:rsidRPr="00711141">
        <w:rPr>
          <w:rFonts w:ascii="Wide Latin" w:hAnsi="Wide Latin" w:cs="Wide Latin"/>
          <w:color w:val="1040FF"/>
          <w:u w:val="single"/>
        </w:rPr>
        <w:t>eus</w:t>
      </w:r>
      <w:r>
        <w:rPr>
          <w:rFonts w:ascii="Wide Latin" w:hAnsi="Wide Latin" w:cs="Wide Latin"/>
          <w:color w:val="1040FF"/>
        </w:rPr>
        <w:t xml:space="preserve"> a quem seus pais não conheceram honrará com ouro, e com prata, e com pedras preciosas, e com coisas agradáveis</w:t>
      </w:r>
      <w:r w:rsidRPr="003B4E0A">
        <w:rPr>
          <w:rFonts w:ascii="Wide Latin" w:hAnsi="Wide Latin" w:cs="Wide Latin"/>
          <w:color w:val="0000FF"/>
        </w:rPr>
        <w:t>.</w:t>
      </w:r>
      <w:r w:rsidRPr="003B4E0A">
        <w:rPr>
          <w:rFonts w:ascii="OCR A Extended" w:hAnsi="OCR A Extended" w:cs="OCR A Extended"/>
          <w:color w:val="0000FF"/>
          <w:sz w:val="26"/>
          <w:szCs w:val="26"/>
        </w:rPr>
        <w:t xml:space="preserve"> </w:t>
      </w:r>
      <w:r w:rsidR="00711141" w:rsidRPr="003B4E0A">
        <w:rPr>
          <w:rFonts w:ascii="Arial" w:hAnsi="Arial" w:cs="Arial"/>
          <w:color w:val="0000FF"/>
          <w:szCs w:val="22"/>
        </w:rPr>
        <w:t>(Daniel 11: 37-38,</w:t>
      </w:r>
      <w:r w:rsidR="00711141" w:rsidRPr="00B673C2">
        <w:rPr>
          <w:rFonts w:ascii="Arial" w:hAnsi="Arial" w:cs="Arial"/>
          <w:color w:val="212121"/>
          <w:szCs w:val="22"/>
        </w:rPr>
        <w:t xml:space="preserve"> </w:t>
      </w:r>
      <w:r w:rsidR="00711141" w:rsidRPr="00E165C4">
        <w:rPr>
          <w:rFonts w:ascii="Wide Latin" w:eastAsia="Times New Roman" w:hAnsi="Wide Latin" w:cs="Arial"/>
          <w:b/>
          <w:color w:val="212121"/>
          <w:sz w:val="24"/>
          <w:szCs w:val="22"/>
          <w:lang w:eastAsia="pt-BR"/>
        </w:rPr>
        <w:t>LTT</w:t>
      </w:r>
      <w:r w:rsidR="009A57A0">
        <w:rPr>
          <w:rFonts w:ascii="Arial" w:hAnsi="Arial" w:cs="Arial"/>
          <w:color w:val="212121"/>
          <w:szCs w:val="22"/>
        </w:rPr>
        <w:t xml:space="preserve">, </w:t>
      </w:r>
      <w:r w:rsidR="003B4E0A">
        <w:rPr>
          <w:rFonts w:ascii="Arial" w:hAnsi="Arial" w:cs="Arial"/>
          <w:color w:val="212121"/>
          <w:szCs w:val="22"/>
        </w:rPr>
        <w:t xml:space="preserve">não sei se esta </w:t>
      </w:r>
      <w:r w:rsidR="009A57A0">
        <w:rPr>
          <w:rFonts w:ascii="Arial" w:hAnsi="Arial" w:cs="Arial"/>
          <w:color w:val="212121"/>
          <w:szCs w:val="22"/>
        </w:rPr>
        <w:t xml:space="preserve">correção </w:t>
      </w:r>
      <w:r w:rsidR="003B4E0A">
        <w:rPr>
          <w:rFonts w:ascii="Arial" w:hAnsi="Arial" w:cs="Arial"/>
          <w:color w:val="212121"/>
          <w:szCs w:val="22"/>
        </w:rPr>
        <w:t>sairá na</w:t>
      </w:r>
      <w:r w:rsidR="009A57A0">
        <w:rPr>
          <w:rFonts w:ascii="Arial" w:hAnsi="Arial" w:cs="Arial"/>
          <w:color w:val="212121"/>
          <w:szCs w:val="22"/>
        </w:rPr>
        <w:t xml:space="preserve"> 1ª </w:t>
      </w:r>
      <w:r w:rsidR="003B4E0A">
        <w:rPr>
          <w:rFonts w:ascii="Arial" w:hAnsi="Arial" w:cs="Arial"/>
          <w:color w:val="212121"/>
          <w:szCs w:val="22"/>
        </w:rPr>
        <w:t xml:space="preserve">ou na 2ª </w:t>
      </w:r>
      <w:r w:rsidR="00017F6E">
        <w:rPr>
          <w:rFonts w:ascii="Arial" w:hAnsi="Arial" w:cs="Arial"/>
          <w:color w:val="212121"/>
          <w:szCs w:val="22"/>
        </w:rPr>
        <w:t xml:space="preserve">edição </w:t>
      </w:r>
      <w:r w:rsidR="003B4E0A">
        <w:rPr>
          <w:rFonts w:ascii="Arial" w:hAnsi="Arial" w:cs="Arial"/>
          <w:color w:val="212121"/>
          <w:szCs w:val="22"/>
        </w:rPr>
        <w:t>pela BV Books</w:t>
      </w:r>
      <w:r w:rsidR="00711141">
        <w:rPr>
          <w:rFonts w:ascii="Arial" w:hAnsi="Arial" w:cs="Arial"/>
          <w:color w:val="212121"/>
          <w:szCs w:val="22"/>
        </w:rPr>
        <w:t>)</w:t>
      </w:r>
    </w:p>
    <w:p w:rsidR="00B03B01" w:rsidRPr="003B4E0A" w:rsidRDefault="00B03B01" w:rsidP="003B4E0A">
      <w:pPr>
        <w:ind w:left="1416" w:firstLine="142"/>
        <w:rPr>
          <w:rFonts w:eastAsia="Times New Roman"/>
          <w:color w:val="000000"/>
          <w:sz w:val="24"/>
          <w:szCs w:val="20"/>
          <w:lang w:eastAsia="pt-BR"/>
        </w:rPr>
      </w:pPr>
      <w:r w:rsidRPr="003B4E0A">
        <w:rPr>
          <w:rFonts w:ascii="Wide Latin" w:hAnsi="Wide Latin" w:cs="Wide Latin"/>
          <w:i/>
          <w:color w:val="00B050"/>
          <w:sz w:val="48"/>
          <w:vertAlign w:val="superscript"/>
        </w:rPr>
        <w:t>{*NOTA}</w:t>
      </w:r>
      <w:r w:rsidRPr="003B4E0A">
        <w:rPr>
          <w:rFonts w:eastAsia="Times New Roman"/>
          <w:color w:val="C00000"/>
          <w:sz w:val="24"/>
          <w:szCs w:val="20"/>
          <w:lang w:eastAsia="pt-BR"/>
        </w:rPr>
        <w:t xml:space="preserve">: </w:t>
      </w:r>
      <w:r w:rsidR="003E0529" w:rsidRPr="003B4E0A">
        <w:rPr>
          <w:color w:val="C00000"/>
        </w:rPr>
        <w:t xml:space="preserve">Dn 11:38 " 'O DEUS </w:t>
      </w:r>
      <w:r w:rsidR="003E0529" w:rsidRPr="003B4E0A">
        <w:rPr>
          <w:i/>
          <w:strike/>
          <w:color w:val="C00000"/>
        </w:rPr>
        <w:t>(falso)</w:t>
      </w:r>
      <w:r w:rsidR="003E0529" w:rsidRPr="003B4E0A">
        <w:rPr>
          <w:color w:val="C00000"/>
        </w:rPr>
        <w:t xml:space="preserve"> DE FORÇAS'</w:t>
      </w:r>
      <w:r w:rsidR="003E0529" w:rsidRPr="003B4E0A">
        <w:t xml:space="preserve"> é '</w:t>
      </w:r>
      <w:r w:rsidR="003E0529" w:rsidRPr="003B4E0A">
        <w:rPr>
          <w:color w:val="C00000"/>
        </w:rPr>
        <w:t>um deus a quem seus pais não conheceram</w:t>
      </w:r>
      <w:r w:rsidR="003E0529" w:rsidRPr="003B4E0A">
        <w:t>' (note os dois pontos ':', indicando uma continuação de pens</w:t>
      </w:r>
      <w:r w:rsidR="00E165C4" w:rsidRPr="003B4E0A">
        <w:t>a</w:t>
      </w:r>
      <w:r w:rsidR="003E0529" w:rsidRPr="003B4E0A">
        <w:t xml:space="preserve">mento). Isso é uma referência a Satanás (2Co 4:4). A palavra 'Deus' está com inicial maiúscula, aqui, para indicar que Satanás é o supremo [falso] deus sobre </w:t>
      </w:r>
      <w:r w:rsidR="003E0529" w:rsidRPr="003B4E0A">
        <w:rPr>
          <w:i/>
        </w:rPr>
        <w:t>as</w:t>
      </w:r>
      <w:r w:rsidR="003E0529" w:rsidRPr="003B4E0A">
        <w:t xml:space="preserve"> 'forças'. Neste caso, </w:t>
      </w:r>
      <w:r w:rsidR="003E0529" w:rsidRPr="003B4E0A">
        <w:rPr>
          <w:i/>
        </w:rPr>
        <w:t>as</w:t>
      </w:r>
      <w:r w:rsidR="003E0529" w:rsidRPr="003B4E0A">
        <w:t xml:space="preserve"> 'forças' são </w:t>
      </w:r>
      <w:r w:rsidR="003E0529" w:rsidRPr="003B4E0A">
        <w:rPr>
          <w:i/>
        </w:rPr>
        <w:t xml:space="preserve">forças físicas - o campo </w:t>
      </w:r>
      <w:r w:rsidR="00E165C4" w:rsidRPr="003B4E0A">
        <w:rPr>
          <w:i/>
        </w:rPr>
        <w:t>eletromagnético</w:t>
      </w:r>
      <w:r w:rsidR="003E0529" w:rsidRPr="003B4E0A">
        <w:rPr>
          <w:i/>
        </w:rPr>
        <w:t xml:space="preserve"> do universo</w:t>
      </w:r>
      <w:r w:rsidR="003E0529" w:rsidRPr="003B4E0A">
        <w:t xml:space="preserve">.  Satanás é relacionado com raios (Lc 10:18) e usa essas forças para fazer descer fogo [proveniente do </w:t>
      </w:r>
      <w:r w:rsidR="00E165C4" w:rsidRPr="003B4E0A">
        <w:t>céu</w:t>
      </w:r>
      <w:r w:rsidR="003E0529" w:rsidRPr="003B4E0A">
        <w:t>] durante a Tribulação (Rv 13:13). Note novamen</w:t>
      </w:r>
      <w:r w:rsidR="00E165C4" w:rsidRPr="003B4E0A">
        <w:t>t</w:t>
      </w:r>
      <w:r w:rsidR="003E0529" w:rsidRPr="003B4E0A">
        <w:t xml:space="preserve">e o artigo definido 'o', como em </w:t>
      </w:r>
      <w:r w:rsidR="003E0529" w:rsidRPr="003B4E0A">
        <w:rPr>
          <w:i/>
        </w:rPr>
        <w:t>Alá</w:t>
      </w:r>
      <w:r w:rsidR="003E0529" w:rsidRPr="003B4E0A">
        <w:t xml:space="preserve"> - </w:t>
      </w:r>
      <w:r w:rsidR="003E0529" w:rsidRPr="003B4E0A">
        <w:rPr>
          <w:b/>
          <w:u w:val="single"/>
        </w:rPr>
        <w:t>O</w:t>
      </w:r>
      <w:r w:rsidR="003E0529" w:rsidRPr="003B4E0A">
        <w:t xml:space="preserve"> Deus.' " (</w:t>
      </w:r>
      <w:r w:rsidR="003E0529" w:rsidRPr="003B4E0A">
        <w:rPr>
          <w:i/>
        </w:rPr>
        <w:t>Ruckman's Reference Bible</w:t>
      </w:r>
      <w:r w:rsidR="003E0529" w:rsidRPr="003B4E0A">
        <w:t>)</w:t>
      </w:r>
    </w:p>
    <w:p w:rsidR="004C6E77" w:rsidRDefault="004C6E77" w:rsidP="004C6E77">
      <w:pPr>
        <w:pStyle w:val="cdt4ke"/>
        <w:spacing w:before="0" w:beforeAutospacing="0" w:after="0" w:afterAutospacing="0"/>
        <w:ind w:left="300"/>
        <w:textAlignment w:val="top"/>
        <w:rPr>
          <w:rFonts w:ascii="Arial" w:hAnsi="Arial" w:cs="Arial"/>
          <w:color w:val="212121"/>
          <w:sz w:val="28"/>
          <w:szCs w:val="22"/>
        </w:rPr>
      </w:pPr>
      <w:r>
        <w:rPr>
          <w:rFonts w:ascii="Arial" w:hAnsi="Arial" w:cs="Arial"/>
          <w:color w:val="212121"/>
          <w:sz w:val="28"/>
          <w:szCs w:val="22"/>
        </w:rPr>
        <w:t>*************************************</w:t>
      </w:r>
    </w:p>
    <w:p w:rsidR="00711141" w:rsidRDefault="00711141" w:rsidP="00B673C2">
      <w:pPr>
        <w:pStyle w:val="cdt4ke"/>
        <w:spacing w:before="0" w:beforeAutospacing="0" w:after="0" w:afterAutospacing="0"/>
        <w:ind w:left="300"/>
        <w:textAlignment w:val="top"/>
        <w:rPr>
          <w:rFonts w:ascii="Arial" w:hAnsi="Arial" w:cs="Arial"/>
          <w:color w:val="212121"/>
          <w:sz w:val="28"/>
          <w:szCs w:val="22"/>
        </w:rPr>
      </w:pPr>
    </w:p>
    <w:p w:rsidR="003E0529" w:rsidRDefault="003E0529" w:rsidP="00B673C2">
      <w:pPr>
        <w:pStyle w:val="cdt4ke"/>
        <w:spacing w:before="0" w:beforeAutospacing="0" w:after="0" w:afterAutospacing="0"/>
        <w:ind w:left="300"/>
        <w:textAlignment w:val="top"/>
        <w:rPr>
          <w:rFonts w:ascii="Arial" w:hAnsi="Arial" w:cs="Arial"/>
          <w:color w:val="212121"/>
          <w:sz w:val="28"/>
          <w:szCs w:val="22"/>
        </w:rPr>
      </w:pPr>
    </w:p>
    <w:p w:rsidR="004C6E77" w:rsidRDefault="004C6E77" w:rsidP="00B673C2">
      <w:pPr>
        <w:pStyle w:val="cdt4ke"/>
        <w:spacing w:before="0" w:beforeAutospacing="0" w:after="0" w:afterAutospacing="0"/>
        <w:ind w:left="300"/>
        <w:textAlignment w:val="top"/>
        <w:rPr>
          <w:rFonts w:ascii="Arial" w:hAnsi="Arial" w:cs="Arial"/>
          <w:color w:val="212121"/>
          <w:sz w:val="28"/>
          <w:szCs w:val="22"/>
        </w:rPr>
      </w:pPr>
    </w:p>
    <w:p w:rsidR="00B673C2" w:rsidRDefault="00B673C2" w:rsidP="00B673C2">
      <w:pPr>
        <w:pStyle w:val="cdt4ke"/>
        <w:spacing w:before="138" w:beforeAutospacing="0" w:after="0" w:afterAutospacing="0"/>
        <w:textAlignment w:val="top"/>
        <w:rPr>
          <w:rFonts w:ascii="Arial" w:hAnsi="Arial" w:cs="Arial"/>
          <w:color w:val="212121"/>
          <w:sz w:val="28"/>
          <w:szCs w:val="22"/>
        </w:rPr>
      </w:pPr>
      <w:r w:rsidRPr="00B673C2">
        <w:rPr>
          <w:rFonts w:ascii="Arial" w:hAnsi="Arial" w:cs="Arial"/>
          <w:color w:val="212121"/>
          <w:sz w:val="28"/>
          <w:szCs w:val="22"/>
        </w:rPr>
        <w:t xml:space="preserve">A capitalização de "Deus" na KJV nesses versículos foi criticada. Argumenta-se que essas não são referências ao verdadeiro Deus de Israel, portanto, não devem ser capitalizadas </w:t>
      </w:r>
      <w:r w:rsidR="003E0529">
        <w:rPr>
          <w:rFonts w:ascii="Arial" w:hAnsi="Arial" w:cs="Arial"/>
          <w:color w:val="212121"/>
          <w:sz w:val="28"/>
          <w:szCs w:val="22"/>
        </w:rPr>
        <w:t xml:space="preserve">[iniciadas com caixa alta] </w:t>
      </w:r>
      <w:r w:rsidRPr="00B673C2">
        <w:rPr>
          <w:rFonts w:ascii="Arial" w:hAnsi="Arial" w:cs="Arial"/>
          <w:color w:val="212121"/>
          <w:sz w:val="28"/>
          <w:szCs w:val="22"/>
        </w:rPr>
        <w:t>como "Deus". Embora a identidade do "Deus" no versículo 37 seja discutível, certamente é verdade que o "Deus d</w:t>
      </w:r>
      <w:r w:rsidR="00E3490C">
        <w:rPr>
          <w:rFonts w:ascii="Arial" w:hAnsi="Arial" w:cs="Arial"/>
          <w:color w:val="212121"/>
          <w:sz w:val="28"/>
          <w:szCs w:val="22"/>
        </w:rPr>
        <w:t>e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 forças" honrado pelo rei ímpio (isto é, o Anticristo) no versículo 38 não é o verdadeiro Deus de Israel. Isso não significa, no entanto, que a KJV esteja errada em colocar esse "Deus" em </w:t>
      </w:r>
      <w:r w:rsidR="00E3490C">
        <w:rPr>
          <w:rFonts w:ascii="Arial" w:hAnsi="Arial" w:cs="Arial"/>
          <w:color w:val="212121"/>
          <w:sz w:val="28"/>
          <w:szCs w:val="22"/>
        </w:rPr>
        <w:t xml:space="preserve">[inicial] 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maiúscula. </w:t>
      </w:r>
      <w:r w:rsidR="00E3490C">
        <w:rPr>
          <w:rFonts w:ascii="Arial" w:hAnsi="Arial" w:cs="Arial"/>
          <w:color w:val="212121"/>
          <w:sz w:val="28"/>
          <w:szCs w:val="22"/>
        </w:rPr>
        <w:t>Para entender por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que a KJV tem um "Deus" </w:t>
      </w:r>
      <w:r w:rsidR="00E3490C">
        <w:rPr>
          <w:rFonts w:ascii="Arial" w:hAnsi="Arial" w:cs="Arial"/>
          <w:color w:val="212121"/>
          <w:sz w:val="28"/>
          <w:szCs w:val="22"/>
        </w:rPr>
        <w:t xml:space="preserve">[em inicial] </w:t>
      </w:r>
      <w:r w:rsidRPr="00B673C2">
        <w:rPr>
          <w:rFonts w:ascii="Arial" w:hAnsi="Arial" w:cs="Arial"/>
          <w:color w:val="212121"/>
          <w:sz w:val="28"/>
          <w:szCs w:val="22"/>
        </w:rPr>
        <w:t>maiúscul</w:t>
      </w:r>
      <w:r w:rsidR="00E3490C">
        <w:rPr>
          <w:rFonts w:ascii="Arial" w:hAnsi="Arial" w:cs="Arial"/>
          <w:color w:val="212121"/>
          <w:sz w:val="28"/>
          <w:szCs w:val="22"/>
        </w:rPr>
        <w:t>a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, precisamos reconhecer a contradição que existiria sem </w:t>
      </w:r>
      <w:r w:rsidR="00E3490C">
        <w:rPr>
          <w:rFonts w:ascii="Arial" w:hAnsi="Arial" w:cs="Arial"/>
          <w:color w:val="212121"/>
          <w:sz w:val="28"/>
          <w:szCs w:val="22"/>
        </w:rPr>
        <w:t>isso</w:t>
      </w:r>
      <w:r w:rsidRPr="00B673C2">
        <w:rPr>
          <w:rFonts w:ascii="Arial" w:hAnsi="Arial" w:cs="Arial"/>
          <w:color w:val="212121"/>
          <w:sz w:val="28"/>
          <w:szCs w:val="22"/>
        </w:rPr>
        <w:t>.</w:t>
      </w:r>
    </w:p>
    <w:p w:rsidR="00017F6E" w:rsidRPr="00B673C2" w:rsidRDefault="00017F6E" w:rsidP="00B673C2">
      <w:pPr>
        <w:pStyle w:val="cdt4ke"/>
        <w:spacing w:before="138" w:beforeAutospacing="0" w:after="0" w:afterAutospacing="0"/>
        <w:textAlignment w:val="top"/>
        <w:rPr>
          <w:rFonts w:ascii="Arial" w:hAnsi="Arial" w:cs="Arial"/>
          <w:color w:val="212121"/>
          <w:sz w:val="28"/>
          <w:szCs w:val="22"/>
        </w:rPr>
      </w:pPr>
    </w:p>
    <w:p w:rsidR="00B673C2" w:rsidRDefault="00B673C2" w:rsidP="00B673C2">
      <w:pPr>
        <w:pStyle w:val="cdt4ke"/>
        <w:spacing w:before="138" w:beforeAutospacing="0" w:after="0" w:afterAutospacing="0"/>
        <w:textAlignment w:val="top"/>
        <w:rPr>
          <w:rFonts w:ascii="Arial" w:hAnsi="Arial" w:cs="Arial"/>
          <w:color w:val="212121"/>
          <w:sz w:val="28"/>
          <w:szCs w:val="22"/>
        </w:rPr>
      </w:pPr>
      <w:r w:rsidRPr="00B673C2">
        <w:rPr>
          <w:rFonts w:ascii="Arial" w:hAnsi="Arial" w:cs="Arial"/>
          <w:color w:val="212121"/>
          <w:sz w:val="28"/>
          <w:szCs w:val="22"/>
        </w:rPr>
        <w:t>Daniel 11:36 diz que o anticristo "</w:t>
      </w:r>
      <w:r w:rsidR="00017F6E" w:rsidRPr="00017F6E">
        <w:rPr>
          <w:rFonts w:ascii="Wide Latin" w:hAnsi="Wide Latin" w:cs="Wide Latin"/>
          <w:color w:val="1040FF"/>
          <w:sz w:val="22"/>
          <w:szCs w:val="22"/>
        </w:rPr>
        <w:t xml:space="preserve"> </w:t>
      </w:r>
      <w:r w:rsidR="00017F6E">
        <w:rPr>
          <w:rFonts w:ascii="Wide Latin" w:hAnsi="Wide Latin" w:cs="Wide Latin"/>
          <w:color w:val="1040FF"/>
          <w:sz w:val="22"/>
          <w:szCs w:val="22"/>
        </w:rPr>
        <w:t>exaltar-se-á, e engrandecer-se-á sobre todo deus; e contra o Deus dos deuses falará coisas espantosas</w:t>
      </w:r>
      <w:r w:rsidRPr="00B673C2">
        <w:rPr>
          <w:rFonts w:ascii="Arial" w:hAnsi="Arial" w:cs="Arial"/>
          <w:color w:val="212121"/>
          <w:sz w:val="28"/>
          <w:szCs w:val="22"/>
        </w:rPr>
        <w:t>". Esta declaração de que ele se engrandecerá acima de todo deus</w:t>
      </w:r>
      <w:r w:rsidR="00017F6E">
        <w:rPr>
          <w:rFonts w:ascii="Arial" w:hAnsi="Arial" w:cs="Arial"/>
          <w:color w:val="212121"/>
          <w:sz w:val="28"/>
          <w:szCs w:val="22"/>
        </w:rPr>
        <w:t>, porventura isso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 não contradiz a declaração no versículo 38 de que ele</w:t>
      </w:r>
      <w:r w:rsidR="00017F6E">
        <w:rPr>
          <w:rFonts w:ascii="Arial" w:hAnsi="Arial" w:cs="Arial"/>
          <w:color w:val="212121"/>
          <w:sz w:val="28"/>
          <w:szCs w:val="22"/>
        </w:rPr>
        <w:t>, ele mesmo,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 honrará o deus d</w:t>
      </w:r>
      <w:r w:rsidR="00E3490C">
        <w:rPr>
          <w:rFonts w:ascii="Arial" w:hAnsi="Arial" w:cs="Arial"/>
          <w:color w:val="212121"/>
          <w:sz w:val="28"/>
          <w:szCs w:val="22"/>
        </w:rPr>
        <w:t>e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 forças? Como faria sentido uma pessoa se exaltar acima de </w:t>
      </w:r>
      <w:r w:rsidRPr="00E3490C">
        <w:rPr>
          <w:rFonts w:ascii="Arial" w:hAnsi="Arial" w:cs="Arial"/>
          <w:color w:val="212121"/>
          <w:sz w:val="28"/>
          <w:szCs w:val="22"/>
          <w:u w:val="single"/>
        </w:rPr>
        <w:t>todos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 os deuses e ainda assim honrar um deus em particular? Os críticos da KJV não conseguem reconhecer essa aparente contradição. Mas não há contradição na KJV por causa de seus usos distintos de </w:t>
      </w:r>
      <w:r w:rsidR="00E3490C">
        <w:rPr>
          <w:rFonts w:ascii="Arial" w:hAnsi="Arial" w:cs="Arial"/>
          <w:color w:val="212121"/>
          <w:sz w:val="28"/>
          <w:szCs w:val="22"/>
        </w:rPr>
        <w:t xml:space="preserve">[iniciais] </w:t>
      </w:r>
      <w:r w:rsidRPr="00B673C2">
        <w:rPr>
          <w:rFonts w:ascii="Arial" w:hAnsi="Arial" w:cs="Arial"/>
          <w:color w:val="212121"/>
          <w:sz w:val="28"/>
          <w:szCs w:val="22"/>
        </w:rPr>
        <w:t>maiúsculas e minúsculas</w:t>
      </w:r>
      <w:r w:rsidR="00E3490C">
        <w:rPr>
          <w:rFonts w:ascii="Arial" w:hAnsi="Arial" w:cs="Arial"/>
          <w:color w:val="212121"/>
          <w:sz w:val="28"/>
          <w:szCs w:val="22"/>
        </w:rPr>
        <w:t>,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 "</w:t>
      </w:r>
      <w:r w:rsidR="00E3490C">
        <w:rPr>
          <w:rFonts w:ascii="Arial" w:hAnsi="Arial" w:cs="Arial"/>
          <w:color w:val="212121"/>
          <w:sz w:val="28"/>
          <w:szCs w:val="22"/>
        </w:rPr>
        <w:t>D</w:t>
      </w:r>
      <w:r w:rsidRPr="00B673C2">
        <w:rPr>
          <w:rFonts w:ascii="Arial" w:hAnsi="Arial" w:cs="Arial"/>
          <w:color w:val="212121"/>
          <w:sz w:val="28"/>
          <w:szCs w:val="22"/>
        </w:rPr>
        <w:t>eus" e "</w:t>
      </w:r>
      <w:r w:rsidR="00E3490C">
        <w:rPr>
          <w:rFonts w:ascii="Arial" w:hAnsi="Arial" w:cs="Arial"/>
          <w:color w:val="212121"/>
          <w:sz w:val="28"/>
          <w:szCs w:val="22"/>
        </w:rPr>
        <w:t>d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eus". O Anticristo se engrandecerá acima de todo "deus" - isto é, de toda divindade inferior de qualquer sistema religioso. No entanto, o Anticristo honrará o "Deus </w:t>
      </w:r>
      <w:r w:rsidR="00E3490C">
        <w:rPr>
          <w:rFonts w:ascii="Arial" w:hAnsi="Arial" w:cs="Arial"/>
          <w:color w:val="212121"/>
          <w:sz w:val="28"/>
          <w:szCs w:val="22"/>
        </w:rPr>
        <w:t xml:space="preserve">[falso] </w:t>
      </w:r>
      <w:r w:rsidRPr="00B673C2">
        <w:rPr>
          <w:rFonts w:ascii="Arial" w:hAnsi="Arial" w:cs="Arial"/>
          <w:color w:val="212121"/>
          <w:sz w:val="28"/>
          <w:szCs w:val="22"/>
        </w:rPr>
        <w:t>d</w:t>
      </w:r>
      <w:r w:rsidR="00E3490C">
        <w:rPr>
          <w:rFonts w:ascii="Arial" w:hAnsi="Arial" w:cs="Arial"/>
          <w:color w:val="212121"/>
          <w:sz w:val="28"/>
          <w:szCs w:val="22"/>
        </w:rPr>
        <w:t>e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 forças" que é o "Deus" supremo do sistema religioso do Anticristo. A </w:t>
      </w:r>
      <w:r w:rsidR="00E3490C">
        <w:rPr>
          <w:rFonts w:ascii="Arial" w:hAnsi="Arial" w:cs="Arial"/>
          <w:color w:val="212121"/>
          <w:sz w:val="28"/>
          <w:szCs w:val="22"/>
        </w:rPr>
        <w:t>caixa alta da letra inicial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 de "Deus" nesses versículos não tem o objetivo de identificar </w:t>
      </w:r>
      <w:r w:rsidR="00E165C4">
        <w:rPr>
          <w:rFonts w:ascii="Arial" w:hAnsi="Arial" w:cs="Arial"/>
          <w:color w:val="212121"/>
          <w:sz w:val="28"/>
          <w:szCs w:val="22"/>
        </w:rPr>
        <w:t>a</w:t>
      </w:r>
      <w:r w:rsidR="00E3490C">
        <w:rPr>
          <w:rFonts w:ascii="Arial" w:hAnsi="Arial" w:cs="Arial"/>
          <w:color w:val="212121"/>
          <w:sz w:val="28"/>
          <w:szCs w:val="22"/>
        </w:rPr>
        <w:t xml:space="preserve"> [</w:t>
      </w:r>
      <w:r w:rsidR="00E165C4">
        <w:rPr>
          <w:rFonts w:ascii="Arial" w:hAnsi="Arial" w:cs="Arial"/>
          <w:color w:val="212121"/>
          <w:sz w:val="28"/>
          <w:szCs w:val="22"/>
        </w:rPr>
        <w:t>f</w:t>
      </w:r>
      <w:r w:rsidR="00E3490C">
        <w:rPr>
          <w:rFonts w:ascii="Arial" w:hAnsi="Arial" w:cs="Arial"/>
          <w:color w:val="212121"/>
          <w:sz w:val="28"/>
          <w:szCs w:val="22"/>
        </w:rPr>
        <w:t>alsa]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 divindade como o verdadeiro Deus de Israel, mas, ao contrário, funciona para distinguir entre os deuses inferiores e o Deus supremo do sistema religioso do Anticristo (que obviamente não é o Cristianismo).</w:t>
      </w:r>
    </w:p>
    <w:p w:rsidR="00E3490C" w:rsidRPr="00B673C2" w:rsidRDefault="00E3490C" w:rsidP="00B673C2">
      <w:pPr>
        <w:pStyle w:val="cdt4ke"/>
        <w:spacing w:before="138" w:beforeAutospacing="0" w:after="0" w:afterAutospacing="0"/>
        <w:textAlignment w:val="top"/>
        <w:rPr>
          <w:rFonts w:ascii="Arial" w:hAnsi="Arial" w:cs="Arial"/>
          <w:color w:val="212121"/>
          <w:sz w:val="28"/>
          <w:szCs w:val="22"/>
        </w:rPr>
      </w:pPr>
    </w:p>
    <w:p w:rsidR="00B673C2" w:rsidRPr="00B673C2" w:rsidRDefault="00B673C2" w:rsidP="00B673C2">
      <w:pPr>
        <w:pStyle w:val="cdt4ke"/>
        <w:spacing w:before="138" w:beforeAutospacing="0" w:after="0" w:afterAutospacing="0"/>
        <w:textAlignment w:val="top"/>
        <w:rPr>
          <w:rFonts w:ascii="Arial" w:hAnsi="Arial" w:cs="Arial"/>
          <w:color w:val="212121"/>
          <w:sz w:val="28"/>
          <w:szCs w:val="22"/>
        </w:rPr>
      </w:pPr>
      <w:r w:rsidRPr="00B673C2">
        <w:rPr>
          <w:rFonts w:ascii="Arial" w:hAnsi="Arial" w:cs="Arial"/>
          <w:color w:val="212121"/>
          <w:sz w:val="28"/>
          <w:szCs w:val="22"/>
        </w:rPr>
        <w:t xml:space="preserve">Nesse ponto, pode-se ter objeções gramaticais ou teológicas para identificar a divindade do Anticristo como a letra </w:t>
      </w:r>
      <w:r w:rsidR="00E3490C">
        <w:rPr>
          <w:rFonts w:ascii="Arial" w:hAnsi="Arial" w:cs="Arial"/>
          <w:color w:val="212121"/>
          <w:sz w:val="28"/>
          <w:szCs w:val="22"/>
        </w:rPr>
        <w:t xml:space="preserve">inicial 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maiúscula </w:t>
      </w:r>
      <w:r w:rsidR="00E3490C">
        <w:rPr>
          <w:rFonts w:ascii="Arial" w:hAnsi="Arial" w:cs="Arial"/>
          <w:color w:val="212121"/>
          <w:sz w:val="28"/>
          <w:szCs w:val="22"/>
        </w:rPr>
        <w:t xml:space="preserve">em 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"Deus", porque essa forma da palavra supostamente deveria ser reservada apenas para o único Deus verdadeiro de Israel. De um ponto de vista estritamente gramatical, "Deus" com maiúscula significa simplesmente "a realidade suprema ou última" ou "o espírito ou ser perfeito e todo-poderoso que é adorado especialmente por cristãos, judeus e muçulmanos como aquele que criou e governa o universo "( </w:t>
      </w:r>
      <w:r w:rsidRPr="00B673C2">
        <w:rPr>
          <w:rStyle w:val="nfase"/>
          <w:rFonts w:ascii="Arial" w:hAnsi="Arial" w:cs="Arial"/>
          <w:color w:val="212121"/>
          <w:sz w:val="28"/>
          <w:szCs w:val="22"/>
        </w:rPr>
        <w:t>Dicionário Merriam-Webster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) </w:t>
      </w:r>
      <w:r w:rsidR="00E165C4" w:rsidRPr="00B673C2">
        <w:rPr>
          <w:rFonts w:ascii="Arial" w:hAnsi="Arial" w:cs="Arial"/>
          <w:color w:val="212121"/>
          <w:sz w:val="28"/>
          <w:szCs w:val="22"/>
        </w:rPr>
        <w:t>Linguisticamente</w:t>
      </w:r>
      <w:r w:rsidRPr="00B673C2">
        <w:rPr>
          <w:rFonts w:ascii="Arial" w:hAnsi="Arial" w:cs="Arial"/>
          <w:color w:val="212121"/>
          <w:sz w:val="28"/>
          <w:szCs w:val="22"/>
        </w:rPr>
        <w:t>, os cristãos não têm monopólio sobre a forma maiúscula da palavra "Deus". Pode-se objetar, no entanto, que os cristãos, como os tradutores da KJV, deveriam saber melhor e nunca usar a forma maiúscula de "Deus" para se referir a qualquer divindade falsa. Embora os sentimentos piedosos subjacentes a tal objeção sejam compreensíveis, é legalista ditar como os tradutores da KJV deveriam ter capitalizado suas palavras. O hebraico original não faz distinção entre maiúsculas e minúsculas. Não há preceito "bíblico" para letras maiúsculas. A capitalização é meramente uma convenção gramatical em algumas línguas europeias, incluindo o inglês, e suas regras e objetivos estão sempre mudando. Por exemplo, a New King James Version implementa a capitalização de todos os pronomes que se referem a Deus (por exemplo, "</w:t>
      </w:r>
      <w:r w:rsidRPr="00B673C2">
        <w:rPr>
          <w:rFonts w:ascii="Arial" w:hAnsi="Arial" w:cs="Arial"/>
          <w:color w:val="212121"/>
          <w:sz w:val="28"/>
          <w:szCs w:val="22"/>
          <w:u w:val="single"/>
        </w:rPr>
        <w:t>Ele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 deu </w:t>
      </w:r>
      <w:r w:rsidRPr="00B673C2">
        <w:rPr>
          <w:rFonts w:ascii="Arial" w:hAnsi="Arial" w:cs="Arial"/>
          <w:color w:val="212121"/>
          <w:sz w:val="28"/>
          <w:szCs w:val="22"/>
          <w:u w:val="single"/>
        </w:rPr>
        <w:t>Seu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 Filho unigênito ... "). Essas letras maiúsculas são errôneas? Não necessariamente se os </w:t>
      </w:r>
      <w:r w:rsidR="00E3490C">
        <w:rPr>
          <w:rFonts w:ascii="Arial" w:hAnsi="Arial" w:cs="Arial"/>
          <w:color w:val="212121"/>
          <w:sz w:val="28"/>
          <w:szCs w:val="22"/>
        </w:rPr>
        <w:t>referenciados</w:t>
      </w:r>
      <w:r w:rsidRPr="00B673C2">
        <w:rPr>
          <w:rFonts w:ascii="Arial" w:hAnsi="Arial" w:cs="Arial"/>
          <w:color w:val="212121"/>
          <w:sz w:val="28"/>
          <w:szCs w:val="22"/>
        </w:rPr>
        <w:t xml:space="preserve"> forem realmente Deus. É errado não usar letras maiúsculas em pronomes que se referem a Deus? Não. Existem várias teorias concorrentes sobre letras maiúsculas. a teoria em letras maiúsculas diz que Deus em letras maiúsculas deve ser usado apenas em referência ao Deus verdadeiro de Israel, a teoria gramatical mais comum diz que Deus em letras maiúsculas pode ser usado sempre que se pretende </w:t>
      </w:r>
      <w:r w:rsidR="00E3490C">
        <w:rPr>
          <w:rFonts w:ascii="Arial" w:hAnsi="Arial" w:cs="Arial"/>
          <w:color w:val="212121"/>
          <w:sz w:val="28"/>
          <w:szCs w:val="22"/>
        </w:rPr>
        <w:t xml:space="preserve">[referir a] </w:t>
      </w:r>
      <w:r w:rsidRPr="00B673C2">
        <w:rPr>
          <w:rFonts w:ascii="Arial" w:hAnsi="Arial" w:cs="Arial"/>
          <w:color w:val="212121"/>
          <w:sz w:val="28"/>
          <w:szCs w:val="22"/>
        </w:rPr>
        <w:t>uma divindade suprema de um sistema religioso, seja ela verdadeira ou falsa. A maioria dos cristãos, inconscientemente, já está se referindo a uma divindade não cristã em letras maiúsculas sempre que se refere a "Alá"</w:t>
      </w:r>
      <w:r w:rsidR="00E3490C">
        <w:rPr>
          <w:rFonts w:ascii="Arial" w:hAnsi="Arial" w:cs="Arial"/>
          <w:color w:val="212121"/>
          <w:sz w:val="28"/>
          <w:szCs w:val="22"/>
        </w:rPr>
        <w:t xml:space="preserve"> [com inicial maiúscula]</w:t>
      </w:r>
      <w:r w:rsidRPr="00B673C2">
        <w:rPr>
          <w:rFonts w:ascii="Arial" w:hAnsi="Arial" w:cs="Arial"/>
          <w:color w:val="212121"/>
          <w:sz w:val="28"/>
          <w:szCs w:val="22"/>
        </w:rPr>
        <w:t>, a palavra árabe para divindade.</w:t>
      </w:r>
    </w:p>
    <w:p w:rsidR="00B673C2" w:rsidRPr="00B673C2" w:rsidRDefault="00B673C2" w:rsidP="00B673C2">
      <w:pPr>
        <w:pStyle w:val="cdt4ke"/>
        <w:spacing w:before="138" w:beforeAutospacing="0" w:after="0" w:afterAutospacing="0"/>
        <w:textAlignment w:val="top"/>
        <w:rPr>
          <w:rFonts w:ascii="Arial" w:hAnsi="Arial" w:cs="Arial"/>
          <w:color w:val="212121"/>
          <w:sz w:val="28"/>
          <w:szCs w:val="22"/>
        </w:rPr>
      </w:pPr>
      <w:r w:rsidRPr="00B673C2">
        <w:rPr>
          <w:rFonts w:ascii="Arial" w:hAnsi="Arial" w:cs="Arial"/>
          <w:color w:val="212121"/>
          <w:sz w:val="28"/>
          <w:szCs w:val="22"/>
        </w:rPr>
        <w:t xml:space="preserve">Leia mais artigos em: </w:t>
      </w:r>
      <w:hyperlink r:id="rId5" w:history="1">
        <w:r w:rsidRPr="00B673C2">
          <w:rPr>
            <w:rStyle w:val="Hyperlink"/>
            <w:rFonts w:ascii="Arial" w:hAnsi="Arial" w:cs="Arial"/>
            <w:sz w:val="28"/>
            <w:szCs w:val="22"/>
          </w:rPr>
          <w:t>A versão King James é comprovadamente inerrante</w:t>
        </w:r>
      </w:hyperlink>
    </w:p>
    <w:p w:rsidR="00E1790F" w:rsidRPr="00B673C2" w:rsidRDefault="00E1790F" w:rsidP="00E1790F">
      <w:pPr>
        <w:rPr>
          <w:sz w:val="36"/>
        </w:rPr>
      </w:pPr>
    </w:p>
    <w:p w:rsidR="00E1790F" w:rsidRPr="00B673C2" w:rsidRDefault="00E1790F" w:rsidP="00E1790F">
      <w:pPr>
        <w:rPr>
          <w:sz w:val="36"/>
        </w:rPr>
      </w:pPr>
    </w:p>
    <w:p w:rsidR="00E1790F" w:rsidRPr="00B673C2" w:rsidRDefault="00E1790F" w:rsidP="00E1790F">
      <w:pPr>
        <w:rPr>
          <w:sz w:val="36"/>
        </w:rPr>
      </w:pPr>
    </w:p>
    <w:p w:rsidR="004C5C3D" w:rsidRPr="00B673C2" w:rsidRDefault="00E3490C" w:rsidP="004C5C3D">
      <w:pPr>
        <w:jc w:val="center"/>
        <w:rPr>
          <w:b/>
          <w:color w:val="006600"/>
          <w:sz w:val="44"/>
        </w:rPr>
      </w:pPr>
      <w:r>
        <w:rPr>
          <w:b/>
          <w:color w:val="006600"/>
          <w:sz w:val="44"/>
          <w:u w:val="single"/>
        </w:rPr>
        <w:t>John Henry</w:t>
      </w:r>
    </w:p>
    <w:p w:rsidR="00E1790F" w:rsidRPr="00B673C2" w:rsidRDefault="00E1790F" w:rsidP="00E1790F">
      <w:pPr>
        <w:rPr>
          <w:sz w:val="36"/>
        </w:rPr>
      </w:pPr>
    </w:p>
    <w:p w:rsidR="00E1790F" w:rsidRPr="00B673C2" w:rsidRDefault="00E1790F" w:rsidP="00E1790F">
      <w:pPr>
        <w:rPr>
          <w:sz w:val="36"/>
        </w:rPr>
      </w:pPr>
    </w:p>
    <w:p w:rsidR="00E1790F" w:rsidRPr="00B673C2" w:rsidRDefault="00E1790F" w:rsidP="00E1790F">
      <w:pPr>
        <w:rPr>
          <w:sz w:val="36"/>
        </w:rPr>
      </w:pPr>
      <w:r w:rsidRPr="00B673C2">
        <w:rPr>
          <w:sz w:val="36"/>
        </w:rPr>
        <w:t>[Hélio de M.S. supriu alguns versos que só tinham a referência; colocou raras explicações entre colchetes [ ]; e lembra que, ao citar qualquer autor, concorda com a argumentação principal da citação, mas não necessariamente com tudo dela, nem com todos os artigos do autor.</w:t>
      </w:r>
      <w:r w:rsidR="00192D22">
        <w:rPr>
          <w:sz w:val="36"/>
        </w:rPr>
        <w:t xml:space="preserve"> Agradeço ao Pr. Rui </w:t>
      </w:r>
      <w:r w:rsidR="004D2324">
        <w:rPr>
          <w:sz w:val="36"/>
        </w:rPr>
        <w:t xml:space="preserve">Dias </w:t>
      </w:r>
      <w:r w:rsidR="00192D22">
        <w:rPr>
          <w:sz w:val="36"/>
        </w:rPr>
        <w:t>ter me chamado a atenção para checar a necessidade de caixa alta em "Deus de forças"</w:t>
      </w:r>
      <w:r w:rsidRPr="00B673C2">
        <w:rPr>
          <w:sz w:val="36"/>
        </w:rPr>
        <w:t>]</w:t>
      </w:r>
    </w:p>
    <w:p w:rsidR="00E1790F" w:rsidRPr="00B673C2" w:rsidRDefault="00E1790F" w:rsidP="00E1790F">
      <w:pPr>
        <w:rPr>
          <w:sz w:val="36"/>
        </w:rPr>
      </w:pPr>
    </w:p>
    <w:p w:rsidR="00E1790F" w:rsidRPr="00B673C2" w:rsidRDefault="00E1790F" w:rsidP="00E1790F">
      <w:pPr>
        <w:jc w:val="center"/>
        <w:rPr>
          <w:sz w:val="36"/>
        </w:rPr>
      </w:pPr>
      <w:r w:rsidRPr="00B673C2">
        <w:rPr>
          <w:sz w:val="36"/>
        </w:rPr>
        <w:t>*************************</w:t>
      </w:r>
    </w:p>
    <w:p w:rsidR="00E1790F" w:rsidRPr="00B673C2" w:rsidRDefault="00E1790F" w:rsidP="00E1790F">
      <w:pPr>
        <w:jc w:val="center"/>
        <w:rPr>
          <w:sz w:val="40"/>
          <w:szCs w:val="32"/>
        </w:rPr>
      </w:pPr>
    </w:p>
    <w:p w:rsidR="00E1790F" w:rsidRPr="00B673C2" w:rsidRDefault="00E1790F" w:rsidP="00E1790F">
      <w:pPr>
        <w:jc w:val="center"/>
        <w:rPr>
          <w:sz w:val="40"/>
          <w:szCs w:val="32"/>
        </w:rPr>
      </w:pPr>
    </w:p>
    <w:p w:rsidR="00E1790F" w:rsidRPr="00B673C2" w:rsidRDefault="00525F9C" w:rsidP="00E1790F">
      <w:pPr>
        <w:jc w:val="center"/>
        <w:rPr>
          <w:i/>
          <w:color w:val="767171" w:themeColor="background2" w:themeShade="80"/>
          <w:sz w:val="36"/>
          <w:szCs w:val="32"/>
        </w:rPr>
      </w:pPr>
      <w:r w:rsidRPr="00B673C2">
        <w:rPr>
          <w:i/>
          <w:color w:val="767171" w:themeColor="background2" w:themeShade="80"/>
          <w:sz w:val="36"/>
          <w:szCs w:val="32"/>
        </w:rPr>
        <w:t xml:space="preserve"> [Se você concordar de coração com que este presente escrito, e achar que ele poderá alertar/ instruir/ edificar, então, por favor, o compartilhe (sem apagar nome do autor, nem links abaixo) com todos seus mais achegados amigos crentes (inclusive pastores e professores), e que você tenha certeza de que não desgostarão de receber sua sugestão. Apraza a Deus que cada um que apreciar este escrito o encaminhe a pelo menos 5 crentes que ele saiba que não receberão isso com ódio.</w:t>
      </w:r>
      <w:r w:rsidR="00E1790F" w:rsidRPr="00B673C2">
        <w:rPr>
          <w:i/>
          <w:color w:val="767171" w:themeColor="background2" w:themeShade="80"/>
          <w:sz w:val="36"/>
          <w:szCs w:val="32"/>
        </w:rPr>
        <w:t>]</w:t>
      </w:r>
    </w:p>
    <w:p w:rsidR="00E1790F" w:rsidRPr="00B673C2" w:rsidRDefault="00E1790F" w:rsidP="00E1790F">
      <w:pPr>
        <w:jc w:val="center"/>
        <w:rPr>
          <w:sz w:val="40"/>
          <w:szCs w:val="32"/>
        </w:rPr>
      </w:pPr>
    </w:p>
    <w:p w:rsidR="00E1790F" w:rsidRPr="00B673C2" w:rsidRDefault="00E1790F" w:rsidP="00E1790F">
      <w:pPr>
        <w:jc w:val="center"/>
        <w:rPr>
          <w:sz w:val="40"/>
          <w:szCs w:val="32"/>
        </w:rPr>
      </w:pPr>
    </w:p>
    <w:p w:rsidR="00E1790F" w:rsidRPr="00B673C2" w:rsidRDefault="00446736" w:rsidP="00E1790F">
      <w:pPr>
        <w:jc w:val="center"/>
        <w:rPr>
          <w:sz w:val="44"/>
          <w:szCs w:val="36"/>
        </w:rPr>
      </w:pPr>
      <w:hyperlink r:id="rId6" w:history="1">
        <w:r w:rsidR="00E1790F" w:rsidRPr="00B673C2">
          <w:rPr>
            <w:rStyle w:val="Hyperlink"/>
            <w:rFonts w:ascii="Georgia" w:hAnsi="Georgia"/>
            <w:sz w:val="36"/>
            <w:szCs w:val="36"/>
          </w:rPr>
          <w:t>http://</w:t>
        </w:r>
        <w:r w:rsidR="00E1790F" w:rsidRPr="00B673C2">
          <w:rPr>
            <w:rStyle w:val="Hyperlink"/>
            <w:rFonts w:ascii="Georgia" w:hAnsi="Georgia"/>
            <w:b/>
            <w:sz w:val="44"/>
            <w:szCs w:val="36"/>
          </w:rPr>
          <w:t>solascriptura-tt.org</w:t>
        </w:r>
        <w:r w:rsidR="00E1790F" w:rsidRPr="00B673C2">
          <w:rPr>
            <w:rStyle w:val="Hyperlink"/>
            <w:rFonts w:ascii="Georgia" w:hAnsi="Georgia"/>
            <w:sz w:val="44"/>
            <w:szCs w:val="36"/>
          </w:rPr>
          <w:t>/</w:t>
        </w:r>
      </w:hyperlink>
      <w:r w:rsidR="00E1790F" w:rsidRPr="00B673C2">
        <w:rPr>
          <w:sz w:val="44"/>
          <w:szCs w:val="36"/>
        </w:rPr>
        <w:t xml:space="preserve"> (</w:t>
      </w:r>
      <w:r w:rsidR="00E1790F" w:rsidRPr="00B673C2">
        <w:rPr>
          <w:b/>
          <w:sz w:val="44"/>
          <w:szCs w:val="36"/>
        </w:rPr>
        <w:t xml:space="preserve">Sola Scriptura TT - Guerreando Em Defesa Do </w:t>
      </w:r>
      <w:r w:rsidR="00E1790F" w:rsidRPr="00B673C2">
        <w:rPr>
          <w:b/>
          <w:sz w:val="44"/>
          <w:szCs w:val="36"/>
          <w:u w:val="single"/>
        </w:rPr>
        <w:t>T</w:t>
      </w:r>
      <w:r w:rsidR="00E1790F" w:rsidRPr="00B673C2">
        <w:rPr>
          <w:b/>
          <w:sz w:val="44"/>
          <w:szCs w:val="36"/>
        </w:rPr>
        <w:t xml:space="preserve">exto </w:t>
      </w:r>
      <w:r w:rsidR="00E1790F" w:rsidRPr="00B673C2">
        <w:rPr>
          <w:b/>
          <w:sz w:val="44"/>
          <w:szCs w:val="36"/>
          <w:u w:val="single"/>
        </w:rPr>
        <w:t>T</w:t>
      </w:r>
      <w:r w:rsidR="00E1790F" w:rsidRPr="00B673C2">
        <w:rPr>
          <w:b/>
          <w:sz w:val="44"/>
          <w:szCs w:val="36"/>
        </w:rPr>
        <w:t>radicional</w:t>
      </w:r>
      <w:r w:rsidR="00E1790F" w:rsidRPr="00B673C2">
        <w:rPr>
          <w:sz w:val="44"/>
          <w:szCs w:val="36"/>
        </w:rPr>
        <w:t xml:space="preserve"> </w:t>
      </w:r>
      <w:r w:rsidR="00E1790F" w:rsidRPr="00B673C2">
        <w:rPr>
          <w:sz w:val="44"/>
          <w:szCs w:val="36"/>
          <w:vertAlign w:val="superscript"/>
        </w:rPr>
        <w:t xml:space="preserve">(TT: o </w:t>
      </w:r>
      <w:r w:rsidR="00E1790F" w:rsidRPr="00B673C2">
        <w:rPr>
          <w:sz w:val="44"/>
          <w:szCs w:val="36"/>
          <w:u w:val="single"/>
          <w:vertAlign w:val="superscript"/>
        </w:rPr>
        <w:t>T</w:t>
      </w:r>
      <w:r w:rsidR="00E1790F" w:rsidRPr="00B673C2">
        <w:rPr>
          <w:sz w:val="44"/>
          <w:szCs w:val="36"/>
          <w:vertAlign w:val="superscript"/>
        </w:rPr>
        <w:t xml:space="preserve">extus </w:t>
      </w:r>
      <w:r w:rsidR="00E1790F" w:rsidRPr="00B673C2">
        <w:rPr>
          <w:sz w:val="44"/>
          <w:szCs w:val="36"/>
          <w:u w:val="single"/>
          <w:vertAlign w:val="superscript"/>
        </w:rPr>
        <w:t>R</w:t>
      </w:r>
      <w:r w:rsidR="00E1790F" w:rsidRPr="00B673C2">
        <w:rPr>
          <w:sz w:val="44"/>
          <w:szCs w:val="36"/>
          <w:vertAlign w:val="superscript"/>
        </w:rPr>
        <w:t>eceptus, TR)</w:t>
      </w:r>
      <w:r w:rsidR="00E1790F" w:rsidRPr="00B673C2">
        <w:rPr>
          <w:sz w:val="44"/>
          <w:szCs w:val="36"/>
        </w:rPr>
        <w:t xml:space="preserve">, </w:t>
      </w:r>
      <w:r w:rsidR="00E1790F" w:rsidRPr="00B673C2">
        <w:rPr>
          <w:b/>
          <w:sz w:val="44"/>
          <w:szCs w:val="36"/>
        </w:rPr>
        <w:t xml:space="preserve">E Da </w:t>
      </w:r>
      <w:r w:rsidR="00E1790F" w:rsidRPr="00B673C2">
        <w:rPr>
          <w:b/>
          <w:sz w:val="44"/>
          <w:szCs w:val="36"/>
          <w:u w:val="single"/>
        </w:rPr>
        <w:t>FÉ</w:t>
      </w:r>
      <w:r w:rsidR="00E1790F" w:rsidRPr="00B673C2">
        <w:rPr>
          <w:sz w:val="44"/>
          <w:szCs w:val="36"/>
        </w:rPr>
        <w:t xml:space="preserve"> </w:t>
      </w:r>
      <w:r w:rsidR="00E1790F" w:rsidRPr="00B673C2">
        <w:rPr>
          <w:sz w:val="44"/>
          <w:szCs w:val="36"/>
          <w:vertAlign w:val="superscript"/>
        </w:rPr>
        <w:t>(Corpo De Doutrina De Toda A Bíblia)</w:t>
      </w:r>
      <w:r w:rsidR="00E1790F" w:rsidRPr="00B673C2">
        <w:rPr>
          <w:sz w:val="44"/>
          <w:szCs w:val="36"/>
        </w:rPr>
        <w:t>)</w:t>
      </w:r>
    </w:p>
    <w:p w:rsidR="00E1790F" w:rsidRPr="00B673C2" w:rsidRDefault="00E1790F" w:rsidP="00E1790F">
      <w:pPr>
        <w:tabs>
          <w:tab w:val="left" w:pos="8559"/>
        </w:tabs>
        <w:jc w:val="center"/>
        <w:rPr>
          <w:sz w:val="44"/>
          <w:szCs w:val="36"/>
        </w:rPr>
      </w:pPr>
    </w:p>
    <w:p w:rsidR="00E1790F" w:rsidRPr="00B673C2" w:rsidRDefault="00E1790F" w:rsidP="00E1790F">
      <w:pPr>
        <w:tabs>
          <w:tab w:val="left" w:pos="8559"/>
        </w:tabs>
        <w:jc w:val="center"/>
        <w:rPr>
          <w:sz w:val="44"/>
          <w:szCs w:val="36"/>
        </w:rPr>
      </w:pPr>
    </w:p>
    <w:p w:rsidR="00E1790F" w:rsidRPr="00B673C2" w:rsidRDefault="00E1790F" w:rsidP="00E1790F">
      <w:pPr>
        <w:tabs>
          <w:tab w:val="left" w:pos="8559"/>
        </w:tabs>
        <w:jc w:val="center"/>
        <w:rPr>
          <w:sz w:val="44"/>
          <w:szCs w:val="36"/>
        </w:rPr>
      </w:pPr>
    </w:p>
    <w:p w:rsidR="00E1790F" w:rsidRPr="00B673C2" w:rsidRDefault="00E1790F" w:rsidP="00E1790F">
      <w:pPr>
        <w:jc w:val="center"/>
        <w:rPr>
          <w:sz w:val="20"/>
          <w:szCs w:val="16"/>
        </w:rPr>
      </w:pPr>
      <w:r w:rsidRPr="00B673C2">
        <w:rPr>
          <w:rFonts w:ascii="Tahoma" w:hAnsi="Tahoma" w:cs="Tahoma"/>
          <w:b/>
          <w:bCs/>
          <w:color w:val="FF0000"/>
          <w:sz w:val="44"/>
          <w:szCs w:val="36"/>
        </w:rPr>
        <w:t xml:space="preserve">Somente use Bíblias traduzidas do </w:t>
      </w:r>
      <w:r w:rsidRPr="00B673C2">
        <w:rPr>
          <w:rFonts w:ascii="Tahoma" w:hAnsi="Tahoma" w:cs="Tahoma"/>
          <w:b/>
          <w:bCs/>
          <w:i/>
          <w:iCs/>
          <w:color w:val="FF0000"/>
          <w:sz w:val="44"/>
          <w:szCs w:val="36"/>
          <w:u w:val="single"/>
        </w:rPr>
        <w:t>T</w:t>
      </w:r>
      <w:r w:rsidRPr="00B673C2">
        <w:rPr>
          <w:rFonts w:ascii="Tahoma" w:hAnsi="Tahoma" w:cs="Tahoma"/>
          <w:b/>
          <w:bCs/>
          <w:i/>
          <w:iCs/>
          <w:color w:val="FF0000"/>
          <w:sz w:val="44"/>
          <w:szCs w:val="36"/>
        </w:rPr>
        <w:t xml:space="preserve">exto </w:t>
      </w:r>
      <w:r w:rsidRPr="00B673C2">
        <w:rPr>
          <w:rFonts w:ascii="Tahoma" w:hAnsi="Tahoma" w:cs="Tahoma"/>
          <w:b/>
          <w:bCs/>
          <w:i/>
          <w:iCs/>
          <w:color w:val="FF0000"/>
          <w:sz w:val="44"/>
          <w:szCs w:val="36"/>
          <w:u w:val="single"/>
        </w:rPr>
        <w:t>T</w:t>
      </w:r>
      <w:r w:rsidRPr="00B673C2">
        <w:rPr>
          <w:rFonts w:ascii="Tahoma" w:hAnsi="Tahoma" w:cs="Tahoma"/>
          <w:b/>
          <w:bCs/>
          <w:i/>
          <w:iCs/>
          <w:color w:val="FF0000"/>
          <w:sz w:val="44"/>
          <w:szCs w:val="36"/>
        </w:rPr>
        <w:t>radicional</w:t>
      </w:r>
      <w:r w:rsidRPr="00B673C2">
        <w:rPr>
          <w:rFonts w:ascii="Tahoma" w:hAnsi="Tahoma" w:cs="Tahoma"/>
          <w:b/>
          <w:bCs/>
          <w:color w:val="FF0000"/>
          <w:sz w:val="44"/>
          <w:szCs w:val="36"/>
        </w:rPr>
        <w:t xml:space="preserve"> </w:t>
      </w:r>
      <w:r w:rsidRPr="00B673C2">
        <w:rPr>
          <w:rFonts w:ascii="Tahoma" w:hAnsi="Tahoma" w:cs="Tahoma"/>
          <w:bCs/>
          <w:color w:val="FF0000"/>
          <w:sz w:val="44"/>
          <w:szCs w:val="36"/>
          <w:vertAlign w:val="superscript"/>
        </w:rPr>
        <w:t>(aquele perfeitamente preservado por Deus em ininterrupto uso por fieis)</w:t>
      </w:r>
      <w:r w:rsidRPr="00B673C2">
        <w:rPr>
          <w:rFonts w:ascii="Tahoma" w:hAnsi="Tahoma" w:cs="Tahoma"/>
          <w:b/>
          <w:bCs/>
          <w:color w:val="FF0000"/>
          <w:sz w:val="44"/>
          <w:szCs w:val="36"/>
        </w:rPr>
        <w:t xml:space="preserve">: </w:t>
      </w:r>
      <w:r w:rsidRPr="00B673C2">
        <w:rPr>
          <w:rFonts w:ascii="Wide Latin" w:hAnsi="Wide Latin" w:cs="Tahoma"/>
          <w:b/>
          <w:bCs/>
          <w:color w:val="FF0000"/>
          <w:sz w:val="44"/>
          <w:szCs w:val="36"/>
          <w:u w:val="single"/>
        </w:rPr>
        <w:t>LTT</w:t>
      </w:r>
      <w:r w:rsidRPr="00B673C2">
        <w:rPr>
          <w:rFonts w:ascii="Tahoma" w:hAnsi="Tahoma" w:cs="Tahoma"/>
          <w:b/>
          <w:bCs/>
          <w:color w:val="FF0000"/>
          <w:sz w:val="44"/>
          <w:szCs w:val="36"/>
        </w:rPr>
        <w:t xml:space="preserve"> </w:t>
      </w:r>
      <w:r w:rsidRPr="00B673C2">
        <w:rPr>
          <w:rFonts w:ascii="Tahoma" w:hAnsi="Tahoma" w:cs="Tahoma"/>
          <w:b/>
          <w:bCs/>
          <w:color w:val="FF0000"/>
          <w:sz w:val="44"/>
          <w:szCs w:val="36"/>
          <w:vertAlign w:val="superscript"/>
        </w:rPr>
        <w:t>(</w:t>
      </w:r>
      <w:r w:rsidRPr="00B673C2">
        <w:rPr>
          <w:rFonts w:ascii="Tahoma" w:hAnsi="Tahoma" w:cs="Tahoma"/>
          <w:b/>
          <w:bCs/>
          <w:i/>
          <w:iCs/>
          <w:color w:val="FF0000"/>
          <w:sz w:val="44"/>
          <w:szCs w:val="36"/>
          <w:vertAlign w:val="superscript"/>
        </w:rPr>
        <w:t xml:space="preserve">Bíblia Literal do </w:t>
      </w:r>
      <w:r w:rsidRPr="00B673C2">
        <w:rPr>
          <w:rFonts w:ascii="Tahoma" w:hAnsi="Tahoma" w:cs="Tahoma"/>
          <w:b/>
          <w:bCs/>
          <w:i/>
          <w:iCs/>
          <w:color w:val="FF0000"/>
          <w:sz w:val="44"/>
          <w:szCs w:val="36"/>
          <w:u w:val="single"/>
          <w:vertAlign w:val="superscript"/>
        </w:rPr>
        <w:t>T</w:t>
      </w:r>
      <w:r w:rsidRPr="00B673C2">
        <w:rPr>
          <w:rFonts w:ascii="Tahoma" w:hAnsi="Tahoma" w:cs="Tahoma"/>
          <w:b/>
          <w:bCs/>
          <w:i/>
          <w:iCs/>
          <w:color w:val="FF0000"/>
          <w:sz w:val="44"/>
          <w:szCs w:val="36"/>
          <w:vertAlign w:val="superscript"/>
        </w:rPr>
        <w:t xml:space="preserve">exto </w:t>
      </w:r>
      <w:r w:rsidRPr="00B673C2">
        <w:rPr>
          <w:rFonts w:ascii="Tahoma" w:hAnsi="Tahoma" w:cs="Tahoma"/>
          <w:b/>
          <w:bCs/>
          <w:i/>
          <w:iCs/>
          <w:color w:val="FF0000"/>
          <w:sz w:val="44"/>
          <w:szCs w:val="36"/>
          <w:u w:val="single"/>
          <w:vertAlign w:val="superscript"/>
        </w:rPr>
        <w:t>T</w:t>
      </w:r>
      <w:r w:rsidRPr="00B673C2">
        <w:rPr>
          <w:rFonts w:ascii="Tahoma" w:hAnsi="Tahoma" w:cs="Tahoma"/>
          <w:b/>
          <w:bCs/>
          <w:i/>
          <w:iCs/>
          <w:color w:val="FF0000"/>
          <w:sz w:val="44"/>
          <w:szCs w:val="36"/>
          <w:vertAlign w:val="superscript"/>
        </w:rPr>
        <w:t xml:space="preserve">radicional, com </w:t>
      </w:r>
      <w:r w:rsidRPr="00B673C2">
        <w:rPr>
          <w:rFonts w:ascii="Tahoma" w:hAnsi="Tahoma" w:cs="Tahoma"/>
          <w:b/>
          <w:bCs/>
          <w:i/>
          <w:iCs/>
          <w:color w:val="FF0000"/>
          <w:sz w:val="44"/>
          <w:szCs w:val="36"/>
          <w:u w:val="single"/>
          <w:vertAlign w:val="superscript"/>
        </w:rPr>
        <w:t>notas</w:t>
      </w:r>
      <w:r w:rsidRPr="00B673C2">
        <w:rPr>
          <w:rFonts w:ascii="Tahoma" w:hAnsi="Tahoma" w:cs="Tahoma"/>
          <w:b/>
          <w:bCs/>
          <w:i/>
          <w:iCs/>
          <w:color w:val="FF0000"/>
          <w:sz w:val="44"/>
          <w:szCs w:val="36"/>
          <w:vertAlign w:val="superscript"/>
        </w:rPr>
        <w:t xml:space="preserve"> para </w:t>
      </w:r>
      <w:r w:rsidRPr="00B673C2">
        <w:rPr>
          <w:rFonts w:ascii="Tahoma" w:hAnsi="Tahoma" w:cs="Tahoma"/>
          <w:b/>
          <w:bCs/>
          <w:i/>
          <w:iCs/>
          <w:color w:val="FF0000"/>
          <w:sz w:val="44"/>
          <w:szCs w:val="36"/>
          <w:u w:val="single"/>
          <w:vertAlign w:val="superscript"/>
        </w:rPr>
        <w:t>estudo</w:t>
      </w:r>
      <w:r w:rsidRPr="00B673C2">
        <w:rPr>
          <w:rFonts w:ascii="Tahoma" w:hAnsi="Tahoma" w:cs="Tahoma"/>
          <w:b/>
          <w:bCs/>
          <w:color w:val="FF0000"/>
          <w:sz w:val="44"/>
          <w:szCs w:val="36"/>
          <w:vertAlign w:val="superscript"/>
        </w:rPr>
        <w:t xml:space="preserve">, na </w:t>
      </w:r>
      <w:hyperlink r:id="rId7" w:history="1">
        <w:r w:rsidRPr="00B673C2">
          <w:rPr>
            <w:rStyle w:val="Hyperlink"/>
            <w:rFonts w:ascii="Tahoma" w:hAnsi="Tahoma" w:cs="Tahoma"/>
            <w:bCs/>
            <w:sz w:val="44"/>
            <w:szCs w:val="36"/>
            <w:vertAlign w:val="superscript"/>
          </w:rPr>
          <w:t>www.bvloja.com.br</w:t>
        </w:r>
      </w:hyperlink>
      <w:r w:rsidRPr="00B673C2">
        <w:rPr>
          <w:rFonts w:ascii="Tahoma" w:hAnsi="Tahoma" w:cs="Tahoma"/>
          <w:b/>
          <w:bCs/>
          <w:color w:val="FF0000"/>
          <w:sz w:val="44"/>
          <w:szCs w:val="36"/>
          <w:vertAlign w:val="superscript"/>
        </w:rPr>
        <w:t>)</w:t>
      </w:r>
      <w:r w:rsidRPr="00B673C2">
        <w:rPr>
          <w:rFonts w:ascii="Tahoma" w:hAnsi="Tahoma" w:cs="Tahoma"/>
          <w:b/>
          <w:bCs/>
          <w:color w:val="FF0000"/>
          <w:sz w:val="44"/>
          <w:szCs w:val="36"/>
        </w:rPr>
        <w:t xml:space="preserve">, </w:t>
      </w:r>
      <w:r w:rsidRPr="00B673C2">
        <w:rPr>
          <w:rFonts w:ascii="Wide Latin" w:hAnsi="Wide Latin" w:cs="Tahoma"/>
          <w:b/>
          <w:bCs/>
          <w:color w:val="FF0000"/>
          <w:sz w:val="44"/>
          <w:szCs w:val="36"/>
          <w:u w:val="single"/>
        </w:rPr>
        <w:t>BKJ-1611</w:t>
      </w:r>
      <w:r w:rsidRPr="00B673C2">
        <w:rPr>
          <w:rFonts w:ascii="Wide Latin" w:hAnsi="Wide Latin" w:cs="Tahoma"/>
          <w:b/>
          <w:bCs/>
          <w:color w:val="FF0000"/>
          <w:sz w:val="44"/>
          <w:szCs w:val="36"/>
        </w:rPr>
        <w:t xml:space="preserve">, </w:t>
      </w:r>
      <w:r w:rsidRPr="00B673C2">
        <w:rPr>
          <w:rFonts w:ascii="Tahoma" w:hAnsi="Tahoma" w:cs="Tahoma"/>
          <w:b/>
          <w:bCs/>
          <w:color w:val="FF0000"/>
          <w:sz w:val="44"/>
          <w:szCs w:val="36"/>
        </w:rPr>
        <w:t xml:space="preserve">ou </w:t>
      </w:r>
      <w:r w:rsidRPr="00B673C2">
        <w:rPr>
          <w:rFonts w:ascii="Wide Latin" w:hAnsi="Wide Latin" w:cs="Tahoma"/>
          <w:b/>
          <w:bCs/>
          <w:color w:val="FF0000"/>
          <w:sz w:val="44"/>
          <w:szCs w:val="36"/>
          <w:u w:val="single"/>
        </w:rPr>
        <w:t>ACF.</w:t>
      </w:r>
      <w:r w:rsidRPr="00B673C2">
        <w:rPr>
          <w:rFonts w:ascii="Wide Latin" w:hAnsi="Wide Latin" w:cs="Tahoma"/>
          <w:b/>
          <w:bCs/>
          <w:color w:val="FF0000"/>
          <w:sz w:val="44"/>
          <w:szCs w:val="36"/>
          <w:u w:val="single"/>
        </w:rPr>
        <w:br/>
      </w:r>
    </w:p>
    <w:p w:rsidR="00490F4B" w:rsidRPr="00B673C2" w:rsidRDefault="00490F4B" w:rsidP="00E1790F">
      <w:pPr>
        <w:rPr>
          <w:sz w:val="36"/>
          <w:szCs w:val="16"/>
        </w:rPr>
      </w:pPr>
    </w:p>
    <w:sectPr w:rsidR="00490F4B" w:rsidRPr="00B673C2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B673C2"/>
    <w:rsid w:val="00017F6E"/>
    <w:rsid w:val="0007466F"/>
    <w:rsid w:val="000A6FC2"/>
    <w:rsid w:val="000B6EF7"/>
    <w:rsid w:val="000C656D"/>
    <w:rsid w:val="00192D22"/>
    <w:rsid w:val="001C54E3"/>
    <w:rsid w:val="00241DB1"/>
    <w:rsid w:val="0026233F"/>
    <w:rsid w:val="003B4E0A"/>
    <w:rsid w:val="003E0529"/>
    <w:rsid w:val="003E46B6"/>
    <w:rsid w:val="00446736"/>
    <w:rsid w:val="00490F4B"/>
    <w:rsid w:val="004C5C3D"/>
    <w:rsid w:val="004C6E77"/>
    <w:rsid w:val="004D2324"/>
    <w:rsid w:val="00525F9C"/>
    <w:rsid w:val="00552515"/>
    <w:rsid w:val="00593607"/>
    <w:rsid w:val="005F59BE"/>
    <w:rsid w:val="00614C5C"/>
    <w:rsid w:val="00653271"/>
    <w:rsid w:val="006C6B59"/>
    <w:rsid w:val="00711141"/>
    <w:rsid w:val="00771F88"/>
    <w:rsid w:val="008A669D"/>
    <w:rsid w:val="00981C4D"/>
    <w:rsid w:val="009A57A0"/>
    <w:rsid w:val="00A0166D"/>
    <w:rsid w:val="00AB3722"/>
    <w:rsid w:val="00B03B01"/>
    <w:rsid w:val="00B42FC2"/>
    <w:rsid w:val="00B56C4B"/>
    <w:rsid w:val="00B673C2"/>
    <w:rsid w:val="00B820FD"/>
    <w:rsid w:val="00B82336"/>
    <w:rsid w:val="00B86446"/>
    <w:rsid w:val="00B950AB"/>
    <w:rsid w:val="00BA6C1B"/>
    <w:rsid w:val="00C27B60"/>
    <w:rsid w:val="00C63A29"/>
    <w:rsid w:val="00CB0E50"/>
    <w:rsid w:val="00CF4BC8"/>
    <w:rsid w:val="00DA575C"/>
    <w:rsid w:val="00DB74A5"/>
    <w:rsid w:val="00DF066F"/>
    <w:rsid w:val="00E165C4"/>
    <w:rsid w:val="00E1790F"/>
    <w:rsid w:val="00E3490C"/>
    <w:rsid w:val="00E71E19"/>
    <w:rsid w:val="00E85DAB"/>
    <w:rsid w:val="00EA3F07"/>
    <w:rsid w:val="00EE2D5F"/>
    <w:rsid w:val="00EF1A6B"/>
    <w:rsid w:val="00F037C7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B673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73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paragraph" w:customStyle="1" w:styleId="cdt4ke">
    <w:name w:val="cdt4ke"/>
    <w:basedOn w:val="Normal"/>
    <w:rsid w:val="00B673C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673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4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0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vloj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ascriptura-tt.org/" TargetMode="External"/><Relationship Id="rId5" Type="http://schemas.openxmlformats.org/officeDocument/2006/relationships/hyperlink" Target="https://www.kjvtoday.com/home" TargetMode="External"/><Relationship Id="rId4" Type="http://schemas.openxmlformats.org/officeDocument/2006/relationships/hyperlink" Target="https://www.kjvtoday.com/home/upper-case-god-or-lower-case-god-in-daniel-1137-38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98</TotalTime>
  <Pages>2</Pages>
  <Words>1209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6</cp:revision>
  <dcterms:created xsi:type="dcterms:W3CDTF">2021-10-27T23:27:00Z</dcterms:created>
  <dcterms:modified xsi:type="dcterms:W3CDTF">2021-10-28T12:37:00Z</dcterms:modified>
</cp:coreProperties>
</file>