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8676" w14:textId="589EBCC0" w:rsidR="00BC7A23" w:rsidRPr="00BC7A23" w:rsidRDefault="00BC7A23" w:rsidP="00BC7A23">
      <w:pPr>
        <w:pStyle w:val="Ttulo1"/>
        <w:jc w:val="center"/>
        <w:rPr>
          <w:color w:val="C00000"/>
        </w:rPr>
      </w:pPr>
      <w:r w:rsidRPr="00BC7A23">
        <w:rPr>
          <w:color w:val="C00000"/>
        </w:rPr>
        <w:t>At</w:t>
      </w:r>
      <w:r w:rsidRPr="00BC7A23">
        <w:rPr>
          <w:color w:val="C00000"/>
        </w:rPr>
        <w:t xml:space="preserve">os </w:t>
      </w:r>
      <w:r w:rsidRPr="00BC7A23">
        <w:rPr>
          <w:color w:val="C00000"/>
        </w:rPr>
        <w:t>24</w:t>
      </w:r>
      <w:r w:rsidRPr="00BC7A23">
        <w:rPr>
          <w:color w:val="C00000"/>
        </w:rPr>
        <w:t>:</w:t>
      </w:r>
      <w:r w:rsidRPr="00BC7A23">
        <w:rPr>
          <w:color w:val="C00000"/>
        </w:rPr>
        <w:t>6-</w:t>
      </w:r>
      <w:r w:rsidRPr="00BC7A23">
        <w:rPr>
          <w:color w:val="C00000"/>
        </w:rPr>
        <w:t xml:space="preserve">8 (Particularmente </w:t>
      </w:r>
      <w:r w:rsidRPr="00BC7A23">
        <w:rPr>
          <w:color w:val="C00000"/>
        </w:rPr>
        <w:t>At</w:t>
      </w:r>
      <w:r w:rsidRPr="00BC7A23">
        <w:rPr>
          <w:color w:val="C00000"/>
        </w:rPr>
        <w:t xml:space="preserve">os </w:t>
      </w:r>
      <w:r w:rsidRPr="00BC7A23">
        <w:rPr>
          <w:color w:val="C00000"/>
        </w:rPr>
        <w:t>24</w:t>
      </w:r>
      <w:r w:rsidR="001E6662">
        <w:rPr>
          <w:color w:val="C00000"/>
        </w:rPr>
        <w:t>:</w:t>
      </w:r>
      <w:r w:rsidRPr="00BC7A23">
        <w:rPr>
          <w:color w:val="C00000"/>
        </w:rPr>
        <w:t>7</w:t>
      </w:r>
      <w:r w:rsidRPr="00BC7A23">
        <w:rPr>
          <w:color w:val="C00000"/>
        </w:rPr>
        <w:t>)</w:t>
      </w:r>
      <w:r w:rsidR="00A512A6">
        <w:rPr>
          <w:color w:val="C00000"/>
        </w:rPr>
        <w:t xml:space="preserve">: </w:t>
      </w:r>
      <w:r w:rsidRPr="00BC7A23">
        <w:rPr>
          <w:color w:val="C00000"/>
        </w:rPr>
        <w:t xml:space="preserve">É Isto </w:t>
      </w:r>
      <w:r w:rsidRPr="00BC7A23">
        <w:rPr>
          <w:color w:val="C00000"/>
        </w:rPr>
        <w:t>Escritura</w:t>
      </w:r>
      <w:r w:rsidRPr="00BC7A23">
        <w:rPr>
          <w:color w:val="C00000"/>
        </w:rPr>
        <w:t xml:space="preserve"> </w:t>
      </w:r>
      <w:r w:rsidRPr="00BC7A23">
        <w:rPr>
          <w:color w:val="C00000"/>
        </w:rPr>
        <w:t>Inspirada</w:t>
      </w:r>
      <w:r w:rsidRPr="00BC7A23">
        <w:rPr>
          <w:color w:val="C00000"/>
        </w:rPr>
        <w:t xml:space="preserve">, </w:t>
      </w:r>
      <w:r w:rsidRPr="00BC7A23">
        <w:rPr>
          <w:color w:val="C00000"/>
        </w:rPr>
        <w:t>Ou</w:t>
      </w:r>
      <w:r w:rsidRPr="00BC7A23">
        <w:rPr>
          <w:color w:val="C00000"/>
        </w:rPr>
        <w:t xml:space="preserve"> </w:t>
      </w:r>
      <w:r w:rsidRPr="00BC7A23">
        <w:rPr>
          <w:color w:val="C00000"/>
        </w:rPr>
        <w:t>N</w:t>
      </w:r>
      <w:r w:rsidRPr="00BC7A23">
        <w:rPr>
          <w:color w:val="C00000"/>
        </w:rPr>
        <w:t>ã</w:t>
      </w:r>
      <w:r w:rsidRPr="00BC7A23">
        <w:rPr>
          <w:color w:val="C00000"/>
        </w:rPr>
        <w:t>o</w:t>
      </w:r>
      <w:r w:rsidRPr="00BC7A23">
        <w:rPr>
          <w:color w:val="C00000"/>
        </w:rPr>
        <w:t>?</w:t>
      </w:r>
    </w:p>
    <w:p w14:paraId="2CE799D4" w14:textId="77777777" w:rsidR="00BC7A23" w:rsidRDefault="00BC7A23" w:rsidP="00BC7A23">
      <w:pPr>
        <w:shd w:val="clear" w:color="auto" w:fill="FFFFFF"/>
        <w:textAlignment w:val="baseline"/>
        <w:rPr>
          <w:rFonts w:ascii="Merriweather" w:hAnsi="Merriweather" w:cs="Tahoma"/>
          <w:b/>
          <w:bCs/>
          <w:color w:val="D17906"/>
          <w:sz w:val="32"/>
          <w:szCs w:val="32"/>
        </w:rPr>
      </w:pPr>
    </w:p>
    <w:p w14:paraId="03D5D4B0" w14:textId="6DAEAC0E" w:rsidR="00BC7A23" w:rsidRPr="00BC7A23" w:rsidRDefault="00BC7A23" w:rsidP="00BC7A23">
      <w:pPr>
        <w:shd w:val="clear" w:color="auto" w:fill="FFFFFF"/>
        <w:jc w:val="center"/>
        <w:textAlignment w:val="baseline"/>
        <w:rPr>
          <w:rFonts w:ascii="Merriweather" w:hAnsi="Merriweather" w:cs="Tahoma"/>
          <w:b/>
          <w:bCs/>
          <w:color w:val="00B050"/>
          <w:sz w:val="40"/>
          <w:szCs w:val="40"/>
        </w:rPr>
      </w:pPr>
      <w:r w:rsidRPr="00BC7A23">
        <w:rPr>
          <w:rFonts w:ascii="Merriweather" w:hAnsi="Merriweather" w:cs="Tahoma"/>
          <w:b/>
          <w:bCs/>
          <w:color w:val="00B050"/>
          <w:sz w:val="40"/>
          <w:szCs w:val="40"/>
        </w:rPr>
        <w:t>Will</w:t>
      </w:r>
      <w:r w:rsidR="00A512A6">
        <w:rPr>
          <w:rFonts w:ascii="Merriweather" w:hAnsi="Merriweather" w:cs="Tahoma"/>
          <w:b/>
          <w:bCs/>
          <w:color w:val="00B050"/>
          <w:sz w:val="40"/>
          <w:szCs w:val="40"/>
        </w:rPr>
        <w:t xml:space="preserve"> </w:t>
      </w:r>
      <w:proofErr w:type="spellStart"/>
      <w:r w:rsidRPr="00BC7A23">
        <w:rPr>
          <w:rFonts w:ascii="Merriweather" w:hAnsi="Merriweather" w:cs="Tahoma"/>
          <w:b/>
          <w:bCs/>
          <w:color w:val="00B050"/>
          <w:sz w:val="40"/>
          <w:szCs w:val="40"/>
        </w:rPr>
        <w:t>Kinney</w:t>
      </w:r>
      <w:proofErr w:type="spellEnd"/>
    </w:p>
    <w:p w14:paraId="1E128BAD" w14:textId="77777777" w:rsidR="00BC7A23" w:rsidRDefault="00BC7A23" w:rsidP="00BC7A23">
      <w:pPr>
        <w:jc w:val="center"/>
        <w:rPr>
          <w:sz w:val="32"/>
          <w:szCs w:val="32"/>
        </w:rPr>
      </w:pPr>
    </w:p>
    <w:p w14:paraId="51FB0A01" w14:textId="0BE4F10E" w:rsidR="00BC7A23" w:rsidRPr="00BC7A23" w:rsidRDefault="00BC7A23" w:rsidP="00BC7A23">
      <w:pPr>
        <w:jc w:val="center"/>
        <w:rPr>
          <w:sz w:val="32"/>
          <w:szCs w:val="32"/>
        </w:rPr>
      </w:pPr>
      <w:hyperlink r:id="rId5" w:history="1">
        <w:r w:rsidRPr="004D774D">
          <w:rPr>
            <w:rStyle w:val="Hyperlink"/>
            <w:sz w:val="32"/>
            <w:szCs w:val="32"/>
          </w:rPr>
          <w:t>https://brandplucked.webs.com/acts2468inspired.htm</w:t>
        </w:r>
      </w:hyperlink>
    </w:p>
    <w:p w14:paraId="0B4408C9" w14:textId="77777777" w:rsidR="00BC7A23" w:rsidRDefault="00BC7A23" w:rsidP="00BC7A23">
      <w:pPr>
        <w:shd w:val="clear" w:color="auto" w:fill="FFFFFF"/>
        <w:textAlignment w:val="baseline"/>
        <w:rPr>
          <w:rFonts w:ascii="Merriweather" w:hAnsi="Merriweather" w:cs="Tahoma"/>
          <w:b/>
          <w:bCs/>
          <w:color w:val="D17906"/>
          <w:sz w:val="32"/>
          <w:szCs w:val="32"/>
        </w:rPr>
      </w:pPr>
    </w:p>
    <w:p w14:paraId="484AE723" w14:textId="3CBA8287" w:rsidR="00BC7A23" w:rsidRPr="00BC7A23" w:rsidRDefault="00BC7A23" w:rsidP="00BC7A23">
      <w:pPr>
        <w:shd w:val="clear" w:color="auto" w:fill="FFFFFF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Atos 24:6-8 Esses versículos são inspirados nas Escrituras</w:t>
      </w:r>
      <w:r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?</w:t>
      </w:r>
      <w:r w:rsidRPr="00BC7A23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 xml:space="preserve"> </w:t>
      </w:r>
      <w:r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O</w:t>
      </w:r>
      <w:r w:rsidRPr="00BC7A23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u os editores da NIV, ESV, NET, JW não sabem como contar?</w:t>
      </w:r>
    </w:p>
    <w:p w14:paraId="7C920965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097F662D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>Na Bíblia King James lemos sobre o sumo sacerdote e os anciãos de Israel acusando o apóstolo Paulo diante da sala de julgamento de Herodes. Entre as coisas de que eles acusam Paulo estão estas palavras:</w:t>
      </w:r>
    </w:p>
    <w:p w14:paraId="777F70D6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4FB715DA" w14:textId="1CF8AC6F" w:rsidR="00BC7A23" w:rsidRPr="002A6854" w:rsidRDefault="00BC7A23" w:rsidP="002A685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Kristen ITC" w:eastAsia="Times New Roman" w:hAnsi="Kristen ITC" w:cs="Segoe UI"/>
          <w:color w:val="417CBE"/>
          <w:sz w:val="30"/>
          <w:szCs w:val="30"/>
          <w:lang w:val="x-none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>Atos 24:6</w:t>
      </w:r>
      <w:r w:rsidR="002A6854">
        <w:rPr>
          <w:rFonts w:ascii="Merriweather" w:hAnsi="Merriweather" w:cs="Tahoma"/>
          <w:color w:val="3C3A3A"/>
          <w:sz w:val="32"/>
          <w:szCs w:val="32"/>
        </w:rPr>
        <w:t>-</w:t>
      </w:r>
      <w:r w:rsidR="002A6854" w:rsidRPr="002A6854">
        <w:rPr>
          <w:rFonts w:ascii="Merriweather" w:hAnsi="Merriweather" w:cs="Tahoma"/>
          <w:color w:val="3C3A3A"/>
          <w:sz w:val="30"/>
          <w:szCs w:val="30"/>
        </w:rPr>
        <w:t>8</w:t>
      </w:r>
      <w:r w:rsidRPr="002A6854">
        <w:rPr>
          <w:rFonts w:ascii="Merriweather" w:hAnsi="Merriweather" w:cs="Tahoma"/>
          <w:color w:val="3C3A3A"/>
          <w:sz w:val="30"/>
          <w:szCs w:val="30"/>
        </w:rPr>
        <w:t xml:space="preserve"> </w:t>
      </w:r>
      <w:r w:rsidRPr="002A6854">
        <w:rPr>
          <w:rFonts w:ascii="Kristen ITC" w:eastAsia="Times New Roman" w:hAnsi="Kristen ITC" w:cs="Segoe UI"/>
          <w:color w:val="417CBE"/>
          <w:sz w:val="30"/>
          <w:szCs w:val="30"/>
          <w:lang w:val="x-none"/>
        </w:rPr>
        <w:t xml:space="preserve">    </w:t>
      </w:r>
      <w:r w:rsidR="002A6854" w:rsidRPr="002A6854">
        <w:rPr>
          <w:rFonts w:ascii="Kristen ITC" w:eastAsia="Times New Roman" w:hAnsi="Kristen ITC" w:cs="Segoe UI"/>
          <w:color w:val="417CBE"/>
          <w:sz w:val="30"/>
          <w:szCs w:val="30"/>
        </w:rPr>
        <w:t>"</w:t>
      </w:r>
      <w:r w:rsidRPr="002A6854">
        <w:rPr>
          <w:rFonts w:ascii="Kristen ITC" w:eastAsia="Times New Roman" w:hAnsi="Kristen ITC" w:cs="Segoe UI"/>
          <w:color w:val="417CBE"/>
          <w:sz w:val="30"/>
          <w:szCs w:val="30"/>
          <w:lang w:val="x-none"/>
        </w:rPr>
        <w:t xml:space="preserve">6 </w:t>
      </w:r>
      <w:r w:rsidRPr="002A6854">
        <w:rPr>
          <w:rFonts w:ascii="Kristen ITC" w:eastAsia="Times New Roman" w:hAnsi="Kristen ITC" w:cs="Old English Text MT"/>
          <w:color w:val="3366FF"/>
          <w:sz w:val="30"/>
          <w:szCs w:val="30"/>
          <w:lang w:val="x-none"/>
        </w:rPr>
        <w:t xml:space="preserve">O qual também tentava profanar o Templo; a quem também prendemos </w:t>
      </w:r>
      <w:r w:rsidR="002A6854" w:rsidRPr="002A6854">
        <w:rPr>
          <w:rFonts w:ascii="Kristen ITC" w:eastAsia="Times New Roman" w:hAnsi="Kristen ITC" w:cs="Old English Text MT"/>
          <w:color w:val="3366FF"/>
          <w:sz w:val="30"/>
          <w:szCs w:val="30"/>
          <w:u w:val="single"/>
          <w:lang w:val="x-none"/>
        </w:rPr>
        <w:t>E QUISEMOS JULGAR CONFORME A NOSSA LEI</w:t>
      </w:r>
      <w:r w:rsidRPr="002A6854">
        <w:rPr>
          <w:rFonts w:ascii="Kristen ITC" w:eastAsia="Times New Roman" w:hAnsi="Kristen ITC" w:cs="Old English Text MT"/>
          <w:color w:val="3366FF"/>
          <w:sz w:val="30"/>
          <w:szCs w:val="30"/>
          <w:u w:val="single"/>
          <w:lang w:val="x-none"/>
        </w:rPr>
        <w:t>.</w:t>
      </w:r>
      <w:r w:rsidR="001E6662">
        <w:rPr>
          <w:rFonts w:ascii="Kristen ITC" w:eastAsia="Times New Roman" w:hAnsi="Kristen ITC" w:cs="Old English Text MT"/>
          <w:color w:val="3366FF"/>
          <w:sz w:val="30"/>
          <w:szCs w:val="30"/>
          <w:u w:val="single"/>
          <w:lang w:val="x-none"/>
        </w:rPr>
        <w:br/>
      </w:r>
      <w:r w:rsidRPr="002A6854">
        <w:rPr>
          <w:rFonts w:ascii="Kristen ITC" w:eastAsia="Times New Roman" w:hAnsi="Kristen ITC" w:cs="Segoe UI"/>
          <w:color w:val="417CBE"/>
          <w:sz w:val="30"/>
          <w:szCs w:val="30"/>
          <w:u w:val="single"/>
          <w:lang w:val="x-none"/>
        </w:rPr>
        <w:t xml:space="preserve">7 </w:t>
      </w:r>
      <w:r w:rsidR="002A6854" w:rsidRPr="002A6854">
        <w:rPr>
          <w:rFonts w:ascii="Kristen ITC" w:eastAsia="Times New Roman" w:hAnsi="Kristen ITC" w:cs="Old English Text MT"/>
          <w:color w:val="3366FF"/>
          <w:sz w:val="30"/>
          <w:szCs w:val="30"/>
          <w:u w:val="single"/>
          <w:lang w:val="x-none"/>
        </w:rPr>
        <w:t xml:space="preserve">HAVENDO, PORÉM, SOBREVINDO LÍSIAS (O COMANDANTE- DE- MILHARES), ELE, COM GRANDE VIOLÊNCIA, </w:t>
      </w:r>
      <w:r w:rsidR="002A6854" w:rsidRPr="002A6854">
        <w:rPr>
          <w:rFonts w:ascii="Kristen ITC" w:eastAsia="Times New Roman" w:hAnsi="Kristen ITC" w:cs="Old English Text MT"/>
          <w:i/>
          <w:iCs/>
          <w:color w:val="808080"/>
          <w:sz w:val="30"/>
          <w:szCs w:val="30"/>
          <w:u w:val="single"/>
          <w:lang w:val="x-none"/>
        </w:rPr>
        <w:t>O</w:t>
      </w:r>
      <w:r w:rsidR="002A6854" w:rsidRPr="002A6854">
        <w:rPr>
          <w:rFonts w:ascii="Kristen ITC" w:eastAsia="Times New Roman" w:hAnsi="Kristen ITC" w:cs="Old English Text MT"/>
          <w:color w:val="3366FF"/>
          <w:sz w:val="30"/>
          <w:szCs w:val="30"/>
          <w:u w:val="single"/>
          <w:lang w:val="x-none"/>
        </w:rPr>
        <w:t xml:space="preserve"> TIROU PARA- FORA- DAS NOSSAS MÃOS,</w:t>
      </w:r>
      <w:r w:rsidR="001E6662">
        <w:rPr>
          <w:rFonts w:ascii="Kristen ITC" w:eastAsia="Times New Roman" w:hAnsi="Kristen ITC" w:cs="Segoe UI"/>
          <w:color w:val="417CBE"/>
          <w:sz w:val="30"/>
          <w:szCs w:val="30"/>
          <w:u w:val="single"/>
          <w:lang w:val="x-none"/>
        </w:rPr>
        <w:br/>
      </w:r>
      <w:r w:rsidRPr="002A6854">
        <w:rPr>
          <w:rFonts w:ascii="Kristen ITC" w:eastAsia="Times New Roman" w:hAnsi="Kristen ITC" w:cs="Segoe UI"/>
          <w:color w:val="417CBE"/>
          <w:sz w:val="30"/>
          <w:szCs w:val="30"/>
          <w:u w:val="single"/>
          <w:lang w:val="x-none"/>
        </w:rPr>
        <w:t xml:space="preserve">8 </w:t>
      </w:r>
      <w:r w:rsidR="002A6854" w:rsidRPr="002A6854">
        <w:rPr>
          <w:rFonts w:ascii="Kristen ITC" w:eastAsia="Times New Roman" w:hAnsi="Kristen ITC" w:cs="Old English Text MT"/>
          <w:color w:val="3366FF"/>
          <w:sz w:val="30"/>
          <w:szCs w:val="30"/>
          <w:u w:val="single"/>
          <w:lang w:val="x-none"/>
        </w:rPr>
        <w:t>HAVENDO ORDENADO AOS SEUS ACUSADORES VIR</w:t>
      </w:r>
      <w:r w:rsidR="002A6854" w:rsidRPr="002A6854">
        <w:rPr>
          <w:rFonts w:ascii="Kristen ITC" w:eastAsia="Times New Roman" w:hAnsi="Kristen ITC" w:cs="Old English Text MT"/>
          <w:i/>
          <w:iCs/>
          <w:color w:val="808080"/>
          <w:sz w:val="30"/>
          <w:szCs w:val="30"/>
          <w:u w:val="single"/>
          <w:lang w:val="x-none"/>
        </w:rPr>
        <w:t>EM</w:t>
      </w:r>
      <w:r w:rsidR="002A6854" w:rsidRPr="002A6854">
        <w:rPr>
          <w:rFonts w:ascii="Kristen ITC" w:eastAsia="Times New Roman" w:hAnsi="Kristen ITC" w:cs="Old English Text MT"/>
          <w:color w:val="3366FF"/>
          <w:sz w:val="30"/>
          <w:szCs w:val="30"/>
          <w:u w:val="single"/>
          <w:lang w:val="x-none"/>
        </w:rPr>
        <w:t xml:space="preserve"> A TI</w:t>
      </w:r>
      <w:r w:rsidRPr="002A6854">
        <w:rPr>
          <w:rFonts w:ascii="Kristen ITC" w:eastAsia="Times New Roman" w:hAnsi="Kristen ITC" w:cs="Old English Text MT"/>
          <w:color w:val="3366FF"/>
          <w:sz w:val="30"/>
          <w:szCs w:val="30"/>
          <w:lang w:val="x-none"/>
        </w:rPr>
        <w:t>; de- ao- lado- de quem poderás, tu mesmo, havendo-o examinado, tomar conhecimento a respeito de todas estas coisas de que o estamos acusando."</w:t>
      </w:r>
      <w:r w:rsidRPr="002A6854">
        <w:rPr>
          <w:rFonts w:ascii="Kristen ITC" w:eastAsia="Times New Roman" w:hAnsi="Kristen ITC" w:cs="Segoe UI"/>
          <w:color w:val="417CBE"/>
          <w:sz w:val="30"/>
          <w:szCs w:val="30"/>
          <w:lang w:val="x-none"/>
        </w:rPr>
        <w:t xml:space="preserve"> </w:t>
      </w:r>
    </w:p>
    <w:p w14:paraId="20B8F690" w14:textId="53D7DB44" w:rsid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6F91221F" w14:textId="6D982B72" w:rsidR="002A6854" w:rsidRPr="002A6854" w:rsidRDefault="00BC7A23" w:rsidP="002A6854">
      <w:pPr>
        <w:autoSpaceDE w:val="0"/>
        <w:autoSpaceDN w:val="0"/>
        <w:adjustRightInd w:val="0"/>
        <w:spacing w:before="30"/>
        <w:ind w:right="45"/>
        <w:rPr>
          <w:rFonts w:ascii="Segoe UI" w:eastAsia="Times New Roman" w:hAnsi="Segoe UI" w:cs="Segoe UI"/>
          <w:color w:val="417CBE"/>
          <w:sz w:val="36"/>
          <w:szCs w:val="36"/>
          <w:lang w:val="x-none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>ESV (NIV, NET, NWT</w:t>
      </w:r>
      <w:r w:rsidR="002A6854">
        <w:rPr>
          <w:rFonts w:ascii="Merriweather" w:hAnsi="Merriweather" w:cs="Tahoma"/>
          <w:color w:val="3C3A3A"/>
          <w:sz w:val="32"/>
          <w:szCs w:val="32"/>
        </w:rPr>
        <w:t xml:space="preserve"> dos Testemunhas de Jeová</w:t>
      </w:r>
      <w:r w:rsidRPr="00BC7A23">
        <w:rPr>
          <w:rFonts w:ascii="Merriweather" w:hAnsi="Merriweather" w:cs="Tahoma"/>
          <w:color w:val="3C3A3A"/>
          <w:sz w:val="32"/>
          <w:szCs w:val="32"/>
        </w:rPr>
        <w:t>)</w:t>
      </w:r>
      <w:r w:rsidR="001E6662">
        <w:rPr>
          <w:rFonts w:ascii="Merriweather" w:hAnsi="Merriweather" w:cs="Tahoma"/>
          <w:color w:val="3C3A3A"/>
          <w:sz w:val="32"/>
          <w:szCs w:val="32"/>
        </w:rPr>
        <w:t>:</w:t>
      </w:r>
      <w:r w:rsidR="001E6662">
        <w:rPr>
          <w:rFonts w:ascii="Merriweather" w:hAnsi="Merriweather" w:cs="Tahoma"/>
          <w:color w:val="3C3A3A"/>
          <w:sz w:val="32"/>
          <w:szCs w:val="32"/>
        </w:rPr>
        <w:br/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Atos 24:6-8 - </w:t>
      </w:r>
      <w:r w:rsidR="002A6854">
        <w:rPr>
          <w:rFonts w:ascii="Segoe UI" w:eastAsia="Times New Roman" w:hAnsi="Segoe UI" w:cs="Segoe UI"/>
          <w:color w:val="417CBE"/>
          <w:sz w:val="26"/>
          <w:szCs w:val="26"/>
          <w:lang w:val="x-none"/>
        </w:rPr>
        <w:t xml:space="preserve">    </w:t>
      </w:r>
      <w:r w:rsidR="002A6854" w:rsidRPr="002A6854">
        <w:rPr>
          <w:rFonts w:ascii="Segoe UI" w:eastAsia="Times New Roman" w:hAnsi="Segoe UI" w:cs="Segoe UI"/>
          <w:color w:val="417CBE"/>
          <w:sz w:val="36"/>
          <w:szCs w:val="36"/>
          <w:lang w:val="x-none"/>
        </w:rPr>
        <w:t xml:space="preserve">6 </w:t>
      </w:r>
      <w:r w:rsidR="002A6854" w:rsidRPr="002A6854">
        <w:rPr>
          <w:rFonts w:ascii="Old English Text MT" w:eastAsia="Times New Roman" w:hAnsi="Old English Text MT" w:cs="Old English Text MT"/>
          <w:color w:val="3366FF"/>
          <w:sz w:val="36"/>
          <w:szCs w:val="36"/>
          <w:lang w:val="x-none"/>
        </w:rPr>
        <w:t>um que tentou também profanar o templo e de quem nos apoderamos.</w:t>
      </w:r>
      <w:r w:rsidR="001E6662">
        <w:rPr>
          <w:rFonts w:ascii="Old English Text MT" w:eastAsia="Times New Roman" w:hAnsi="Old English Text MT" w:cs="Old English Text MT"/>
          <w:color w:val="3366FF"/>
          <w:sz w:val="36"/>
          <w:szCs w:val="36"/>
        </w:rPr>
        <w:t xml:space="preserve"> </w:t>
      </w:r>
      <w:r w:rsidR="001E6662">
        <w:rPr>
          <w:rFonts w:ascii="Segoe UI" w:eastAsia="Times New Roman" w:hAnsi="Segoe UI" w:cs="Segoe UI"/>
          <w:color w:val="417CBE"/>
          <w:sz w:val="36"/>
          <w:szCs w:val="36"/>
          <w:lang w:val="x-none"/>
        </w:rPr>
        <w:br/>
      </w:r>
      <w:r w:rsidR="002A6854" w:rsidRPr="002A6854">
        <w:rPr>
          <w:rFonts w:ascii="Segoe UI" w:eastAsia="Times New Roman" w:hAnsi="Segoe UI" w:cs="Segoe UI"/>
          <w:color w:val="417CBE"/>
          <w:sz w:val="36"/>
          <w:szCs w:val="36"/>
          <w:lang w:val="x-none"/>
        </w:rPr>
        <w:t xml:space="preserve">7 </w:t>
      </w:r>
      <w:r w:rsidR="002A6854" w:rsidRPr="002A6854">
        <w:rPr>
          <w:rFonts w:ascii="Old English Text MT" w:eastAsia="Times New Roman" w:hAnsi="Old English Text MT" w:cs="Old English Text MT"/>
          <w:color w:val="3366FF"/>
          <w:sz w:val="36"/>
          <w:szCs w:val="36"/>
          <w:lang w:val="x-none"/>
        </w:rPr>
        <w:t>——</w:t>
      </w:r>
      <w:r w:rsidR="002A6854" w:rsidRPr="002A6854">
        <w:rPr>
          <w:rFonts w:ascii="Segoe UI" w:eastAsia="Times New Roman" w:hAnsi="Segoe UI" w:cs="Segoe UI"/>
          <w:color w:val="417CBE"/>
          <w:sz w:val="36"/>
          <w:szCs w:val="36"/>
          <w:lang w:val="x-none"/>
        </w:rPr>
        <w:t xml:space="preserve"> </w:t>
      </w:r>
      <w:r w:rsidR="001E6662">
        <w:rPr>
          <w:rFonts w:ascii="Segoe UI" w:eastAsia="Times New Roman" w:hAnsi="Segoe UI" w:cs="Segoe UI"/>
          <w:color w:val="417CBE"/>
          <w:sz w:val="36"/>
          <w:szCs w:val="36"/>
          <w:lang w:val="x-none"/>
        </w:rPr>
        <w:br/>
      </w:r>
      <w:r w:rsidR="002A6854" w:rsidRPr="002A6854">
        <w:rPr>
          <w:rFonts w:ascii="Segoe UI" w:eastAsia="Times New Roman" w:hAnsi="Segoe UI" w:cs="Segoe UI"/>
          <w:color w:val="417CBE"/>
          <w:sz w:val="36"/>
          <w:szCs w:val="36"/>
          <w:lang w:val="x-none"/>
        </w:rPr>
        <w:t xml:space="preserve">8 </w:t>
      </w:r>
      <w:r w:rsidR="002A6854" w:rsidRPr="002A6854">
        <w:rPr>
          <w:rFonts w:ascii="Old English Text MT" w:eastAsia="Times New Roman" w:hAnsi="Old English Text MT" w:cs="Old English Text MT"/>
          <w:color w:val="3366FF"/>
          <w:sz w:val="36"/>
          <w:szCs w:val="36"/>
          <w:lang w:val="x-none"/>
        </w:rPr>
        <w:t>Tu mesmo podes descobrir dele, por exame, todas estas coisas de que o acusamos. ”</w:t>
      </w:r>
      <w:r w:rsidR="002A6854" w:rsidRPr="002A6854">
        <w:rPr>
          <w:rFonts w:ascii="Segoe UI" w:eastAsia="Times New Roman" w:hAnsi="Segoe UI" w:cs="Segoe UI"/>
          <w:color w:val="417CBE"/>
          <w:sz w:val="36"/>
          <w:szCs w:val="36"/>
          <w:lang w:val="x-none"/>
        </w:rPr>
        <w:t xml:space="preserve"> </w:t>
      </w:r>
    </w:p>
    <w:p w14:paraId="56A100D0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79A90480" w14:textId="61AB1520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Todas as palavras em maiúsculas são encontradas na grande maioria de todas as traduções da Bíblia em todo o mundo na maioria das línguas até hoje, mas elas são omitidas ou postas em dúvida por várias versões modernas que não parecem ser capazes de contar direito. O Padrão Absoluto </w:t>
      </w:r>
      <w:r w:rsidR="002A6854">
        <w:rPr>
          <w:rFonts w:ascii="Merriweather" w:hAnsi="Merriweather" w:cs="Tahoma"/>
          <w:color w:val="3C3A3A"/>
          <w:sz w:val="32"/>
          <w:szCs w:val="32"/>
        </w:rPr>
        <w:t xml:space="preserve">[a KJV] </w:t>
      </w:r>
      <w:r w:rsidRPr="00BC7A23">
        <w:rPr>
          <w:rFonts w:ascii="Merriweather" w:hAnsi="Merriweather" w:cs="Tahoma"/>
          <w:color w:val="3C3A3A"/>
          <w:sz w:val="32"/>
          <w:szCs w:val="32"/>
        </w:rPr>
        <w:t>já foi definido quanto a quantos versículos estão na Bíblia, mas várias versões modernas em inglês, como a NIV, RSV, ESV, NASB, NET, A Mensagem e a Tradução do Novo Mundo das Testemunhas de Jeová, têm que</w:t>
      </w:r>
      <w:r w:rsidR="00876B99">
        <w:rPr>
          <w:rFonts w:ascii="Merriweather" w:hAnsi="Merriweather" w:cs="Tahoma"/>
          <w:color w:val="3C3A3A"/>
          <w:sz w:val="32"/>
          <w:szCs w:val="32"/>
        </w:rPr>
        <w:t>, 15 a 45 vezes cada versão,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"pular" </w:t>
      </w:r>
      <w:r w:rsidR="002A6854">
        <w:rPr>
          <w:rFonts w:ascii="Merriweather" w:hAnsi="Merriweather" w:cs="Tahoma"/>
          <w:color w:val="3C3A3A"/>
          <w:sz w:val="32"/>
          <w:szCs w:val="32"/>
        </w:rPr>
        <w:t xml:space="preserve">[omitir] </w:t>
      </w:r>
      <w:r w:rsidR="00876B99">
        <w:rPr>
          <w:rFonts w:ascii="Merriweather" w:hAnsi="Merriweather" w:cs="Tahoma"/>
          <w:color w:val="3C3A3A"/>
          <w:sz w:val="32"/>
          <w:szCs w:val="32"/>
        </w:rPr>
        <w:t>versículos e deixar seus números sem nenhum conteúdo</w:t>
      </w:r>
      <w:r w:rsidRPr="00BC7A23">
        <w:rPr>
          <w:rFonts w:ascii="Merriweather" w:hAnsi="Merriweather" w:cs="Tahoma"/>
          <w:color w:val="3C3A3A"/>
          <w:sz w:val="32"/>
          <w:szCs w:val="32"/>
        </w:rPr>
        <w:t>, em vez de renumerar os versículos em suas versões conflitantes.</w:t>
      </w:r>
    </w:p>
    <w:p w14:paraId="641E93A4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0412DF36" w14:textId="62480146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>(Ver, por exemplo, a N</w:t>
      </w:r>
      <w:r w:rsidR="00876B99">
        <w:rPr>
          <w:rFonts w:ascii="Merriweather" w:hAnsi="Merriweather" w:cs="Tahoma"/>
          <w:color w:val="3C3A3A"/>
          <w:sz w:val="32"/>
          <w:szCs w:val="32"/>
        </w:rPr>
        <w:t>IV [em inglês]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em Mateus 17:21; 18:11; 23:14; Marcos 7:16; 9:44, 46; 11:26; 15:28; Lucas 17:36; João 5:4; Atos 8:37; 15:34; 24:7; 28:29; e Romanos 16:24.)</w:t>
      </w:r>
    </w:p>
    <w:p w14:paraId="6309CBEB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09E0E425" w14:textId="0C0089A9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>As versões que OMIT</w:t>
      </w:r>
      <w:r w:rsidR="00876B99">
        <w:rPr>
          <w:rFonts w:ascii="Merriweather" w:hAnsi="Merriweather" w:cs="Tahoma"/>
          <w:color w:val="3C3A3A"/>
          <w:sz w:val="32"/>
          <w:szCs w:val="32"/>
        </w:rPr>
        <w:t>ES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estas 34 palavras </w:t>
      </w:r>
      <w:r w:rsidR="00876B99">
        <w:rPr>
          <w:rFonts w:ascii="Merriweather" w:hAnsi="Merriweather" w:cs="Tahoma"/>
          <w:color w:val="3C3A3A"/>
          <w:sz w:val="32"/>
          <w:szCs w:val="32"/>
        </w:rPr>
        <w:t xml:space="preserve">[ de Atos 24:6-8] </w:t>
      </w:r>
      <w:r w:rsidRPr="00BC7A23">
        <w:rPr>
          <w:rFonts w:ascii="Merriweather" w:hAnsi="Merriweather" w:cs="Tahoma"/>
          <w:color w:val="3C3A3A"/>
          <w:sz w:val="32"/>
          <w:szCs w:val="32"/>
        </w:rPr>
        <w:t>são a Versão Revisada 1881, ASV 1901, NIV, RSV, NRSV, ESV, NET, A Mensagem, a Tradução do Novo Mundo das Testemunhas de Jeová e a Católica São José NAB 1970</w:t>
      </w:r>
      <w:r w:rsidR="00876B99">
        <w:rPr>
          <w:rFonts w:ascii="Merriweather" w:hAnsi="Merriweather" w:cs="Tahoma"/>
          <w:color w:val="3C3A3A"/>
          <w:sz w:val="32"/>
          <w:szCs w:val="32"/>
        </w:rPr>
        <w:t>,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e a </w:t>
      </w:r>
      <w:r w:rsidR="00876B99">
        <w:rPr>
          <w:rFonts w:ascii="Merriweather" w:hAnsi="Merriweather" w:cs="Tahoma"/>
          <w:color w:val="3C3A3A"/>
          <w:sz w:val="32"/>
          <w:szCs w:val="32"/>
        </w:rPr>
        <w:t xml:space="preserve">Nova 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Bíblia </w:t>
      </w:r>
      <w:r w:rsidR="00876B99">
        <w:rPr>
          <w:rFonts w:ascii="Merriweather" w:hAnsi="Merriweather" w:cs="Tahoma"/>
          <w:color w:val="3C3A3A"/>
          <w:sz w:val="32"/>
          <w:szCs w:val="32"/>
        </w:rPr>
        <w:t>de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Jerusalém 1985.</w:t>
      </w:r>
    </w:p>
    <w:p w14:paraId="139D16E4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0C83EC31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>Essas palavras são encontradas em uma infinidade de cópias gregas e nos textos gregos de Erasmo, Stephanus, Beza, Scrivener e no Novo Testamento Grego Moderno usado em todas as igrejas de língua grega do mundo de hoje.</w:t>
      </w:r>
    </w:p>
    <w:p w14:paraId="3C08D297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3983CCF0" w14:textId="7831CEAC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Eles são encontrados nas seguintes versões antigas da Bíblia: As cópias em latim antigo ar, c,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dem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, e,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gig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, p,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ph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,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ro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, w. Mesmo as notas nas edições de texto crítico nos dizem que este versículo existia nas cópias do latim antigo, algumas versões coptas, as versões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etióp</w:t>
      </w:r>
      <w:r w:rsidR="00876B99">
        <w:rPr>
          <w:rFonts w:ascii="Merriweather" w:hAnsi="Merriweather" w:cs="Tahoma"/>
          <w:color w:val="3C3A3A"/>
          <w:sz w:val="32"/>
          <w:szCs w:val="32"/>
        </w:rPr>
        <w:t>e</w:t>
      </w:r>
      <w:r w:rsidRPr="00BC7A23">
        <w:rPr>
          <w:rFonts w:ascii="Merriweather" w:hAnsi="Merriweather" w:cs="Tahoma"/>
          <w:color w:val="3C3A3A"/>
          <w:sz w:val="32"/>
          <w:szCs w:val="32"/>
        </w:rPr>
        <w:t>s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>, georgianas e eslavas, as Peshitta siríacas e as primeiras versões bíblicas armênias. Também é encontrada na Vulgata Clementina.</w:t>
      </w:r>
    </w:p>
    <w:p w14:paraId="1059E41D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6390E69A" w14:textId="458532DA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Os pais da igreja </w:t>
      </w:r>
      <w:r w:rsidR="00876B99">
        <w:rPr>
          <w:rFonts w:ascii="Merriweather" w:hAnsi="Merriweather" w:cs="Tahoma"/>
          <w:color w:val="3C3A3A"/>
          <w:sz w:val="32"/>
          <w:szCs w:val="32"/>
        </w:rPr>
        <w:t xml:space="preserve">[romanista] 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primitiva que testemunham que </w:t>
      </w:r>
      <w:r w:rsidR="00876B99">
        <w:rPr>
          <w:rFonts w:ascii="Merriweather" w:hAnsi="Merriweather" w:cs="Tahoma"/>
          <w:color w:val="3C3A3A"/>
          <w:sz w:val="32"/>
          <w:szCs w:val="32"/>
        </w:rPr>
        <w:t>[</w:t>
      </w:r>
      <w:r w:rsidR="00876B99">
        <w:rPr>
          <w:rFonts w:ascii="Merriweather" w:hAnsi="Merriweather" w:cs="Tahoma"/>
          <w:color w:val="3C3A3A"/>
          <w:sz w:val="32"/>
          <w:szCs w:val="32"/>
        </w:rPr>
        <w:t>Atos 24:6-8</w:t>
      </w:r>
      <w:r w:rsidR="00876B99">
        <w:rPr>
          <w:rFonts w:ascii="Merriweather" w:hAnsi="Merriweather" w:cs="Tahoma"/>
          <w:color w:val="3C3A3A"/>
          <w:sz w:val="32"/>
          <w:szCs w:val="32"/>
        </w:rPr>
        <w:t xml:space="preserve">] 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é uma parte da Escritura inspirada são Irineu, Cipriano,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Cromácio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, Tertuliano,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Ambrosiaster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,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Paciano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, Ambrósio, Agostinho e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Teofilacto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>.</w:t>
      </w:r>
    </w:p>
    <w:p w14:paraId="48EB9961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11680C9C" w14:textId="57DDC5CB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As traduções da Bíblia em inglês que contêm essas palavras são as seguintes: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Wycliffe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1395, Tyndale 1525, Coverdale 1535, a Grande Bíblia 1540, a Bíblia de Mateus 1549, a Bíblia dos Bispos 1568, a Bíblia de Genebra 1560-1602, </w:t>
      </w:r>
      <w:r w:rsidR="00876B99">
        <w:rPr>
          <w:rFonts w:ascii="Merriweather" w:hAnsi="Merriweather" w:cs="Tahoma"/>
          <w:color w:val="3C3A3A"/>
          <w:sz w:val="32"/>
          <w:szCs w:val="32"/>
        </w:rPr>
        <w:t>a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Douay-Rheims 1582, Mace N.T. 1729, o N.T. de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Whiston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1745, o N.T. de John Wesley 1755,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Worsley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Versão 1770, Thomas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Haweis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N.T. 1795, Oráculos Vivos 1835,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Etheridge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1849,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Murdock's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1852 e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Lamsa's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1933 traduções da Peshitta siríaca, Darby 1890, Young 1899, The New Berkeley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Version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in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Modern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English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1969, NKJV 1982,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Green's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Modern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KJV 2005,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the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Amplified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Bible 1987, New Life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Version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1969, The Word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of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Yah 1993,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the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KJV 21st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Century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1994,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the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[NASB 1995], Interlinear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Greek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N.T. 1997 (Larry Pierce), Bíblia do Terceiro Milênio 1998, A Versão de Recuperação 1999, Bíblia dos Últimos Dias 1999, Família das Sagradas Escrituras de Yah 2001, A Bíblia da Evidência 2003, Versão Padrão Internacional </w:t>
      </w:r>
      <w:r w:rsidR="00876B99">
        <w:rPr>
          <w:rFonts w:ascii="Merriweather" w:hAnsi="Merriweather" w:cs="Tahoma"/>
          <w:color w:val="3C3A3A"/>
          <w:sz w:val="32"/>
          <w:szCs w:val="32"/>
        </w:rPr>
        <w:t xml:space="preserve">[ISB] 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2008,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Faithful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N.T. 2009, Versão Escravo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Escravo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2009, Online Interlinear 2010 (André de Mol), a Bíblia do Jubileu 2010, [o Padrão Holman de 2009], Nova Versão Europeia 2010, Escritura de Transliteração Hebraica 2010, Bíblia Interlinear Biblos 2011, [Bíblia Expandida 2011], Bíblia Judaica Ortodoxa 2011, A Obra dos Filhos de Deus Bíblia Ilustrada 2011, Escrituras Hebraico-Gregas Interlineares 2012, Bíblia Raízes Hebraicas 2012, Bíblia Israelita Natural 2012, [A Voz 2012], </w:t>
      </w:r>
      <w:r w:rsidR="00876B99">
        <w:rPr>
          <w:rFonts w:ascii="Merriweather" w:hAnsi="Merriweather" w:cs="Tahoma"/>
          <w:color w:val="3C3A3A"/>
          <w:sz w:val="32"/>
          <w:szCs w:val="32"/>
        </w:rPr>
        <w:t>a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Douay-Rheims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Revisad</w:t>
      </w:r>
      <w:r w:rsidR="00876B99">
        <w:rPr>
          <w:rFonts w:ascii="Merriweather" w:hAnsi="Merriweather" w:cs="Tahoma"/>
          <w:color w:val="3C3A3A"/>
          <w:sz w:val="32"/>
          <w:szCs w:val="32"/>
        </w:rPr>
        <w:t>s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2012 e a Versão Literal Moderna</w:t>
      </w:r>
      <w:r w:rsidR="00876B99">
        <w:rPr>
          <w:rFonts w:ascii="Merriweather" w:hAnsi="Merriweather" w:cs="Tahoma"/>
          <w:color w:val="3C3A3A"/>
          <w:sz w:val="32"/>
          <w:szCs w:val="32"/>
        </w:rPr>
        <w:t xml:space="preserve"> do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Novo Testamento 2015.</w:t>
      </w:r>
    </w:p>
    <w:p w14:paraId="5FB88580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44E66E9E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> </w:t>
      </w:r>
    </w:p>
    <w:p w14:paraId="572E8B8C" w14:textId="3A840AC9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Os editores da NASB parecem não conseguir se decidir. De 1963 até, pelo menos, 1972, </w:t>
      </w:r>
      <w:r w:rsidR="00876B99">
        <w:rPr>
          <w:rFonts w:ascii="Merriweather" w:hAnsi="Merriweather" w:cs="Tahoma"/>
          <w:color w:val="3C3A3A"/>
          <w:sz w:val="32"/>
          <w:szCs w:val="32"/>
        </w:rPr>
        <w:t>a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s NASB omitiram todas as palavras em questão do seu texto, mas em 1977 e novamente em 1995 decidiram colocá-las de volta no texto, mas [entre </w:t>
      </w:r>
      <w:r w:rsidR="00876B99">
        <w:rPr>
          <w:rFonts w:ascii="Merriweather" w:hAnsi="Merriweather" w:cs="Tahoma"/>
          <w:color w:val="3C3A3A"/>
          <w:sz w:val="32"/>
          <w:szCs w:val="32"/>
        </w:rPr>
        <w:t>colchetes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desta vez], indicando assim dúvidas quanto à sua autenticidade. É reconfortante ter uma versão "bíblica" com [colchetes em torno de cerca de 40 versículos do Novo Testamento] como o NASB, Holman Standard e The Voice fazem, não é?</w:t>
      </w:r>
    </w:p>
    <w:p w14:paraId="2FAC6622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> </w:t>
      </w:r>
    </w:p>
    <w:p w14:paraId="03D6EBE4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67242C85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A Conexão Católica</w:t>
      </w:r>
    </w:p>
    <w:p w14:paraId="71CCC7F9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58209D9B" w14:textId="3C6B89D2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Da mesma forma, as versões bíblicas católicas também não parecem se decidir. A versão anterior de Douay-Rheims de 1582 incluía as palavras, assim como </w:t>
      </w:r>
      <w:r w:rsidR="00876B99">
        <w:rPr>
          <w:rFonts w:ascii="Merriweather" w:hAnsi="Merriweather" w:cs="Tahoma"/>
          <w:color w:val="3C3A3A"/>
          <w:sz w:val="32"/>
          <w:szCs w:val="32"/>
        </w:rPr>
        <w:t>a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Douay de 1950. A Bíblia Católica de Jerusalém de 1968 também incluiu as palavras, mas então a NAB de São José de 1970 e mais tarde a Nova Jerusalém de 1985 as omitiram, mas agora a última versão latina "oficial" saiu e as coloca de volta, assim como a Versão Católica de Domínio Público de 2009 e a Bíblia Atualizada de Douay-Rheims de 2012. A Vulgata Latina de 404 d.C. omitiu todas essas palavras, mas a Vulgata Clementina de 1592 as incluiu.</w:t>
      </w:r>
    </w:p>
    <w:p w14:paraId="764B30C7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3D9B2A98" w14:textId="18CBAB98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As versões modernas em inglês que optaram por omitir completamente todas essas palavras de seu texto são </w:t>
      </w:r>
      <w:r w:rsidR="00876B99">
        <w:rPr>
          <w:rFonts w:ascii="Merriweather" w:hAnsi="Merriweather" w:cs="Tahoma"/>
          <w:color w:val="3C3A3A"/>
          <w:sz w:val="32"/>
          <w:szCs w:val="32"/>
        </w:rPr>
        <w:t>a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RV, RSV, NRSV, NIV, ESV, NET,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Names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of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God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bible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2011, Common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English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Bible 2011, Paul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Esposito's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"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Majority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"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Text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in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English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1998 e uma série de paráfrases em inglês moderno como a Bíblia Viva, a Versão em </w:t>
      </w:r>
      <w:proofErr w:type="gramStart"/>
      <w:r w:rsidRPr="00BC7A23">
        <w:rPr>
          <w:rFonts w:ascii="Merriweather" w:hAnsi="Merriweather" w:cs="Tahoma"/>
          <w:color w:val="3C3A3A"/>
          <w:sz w:val="32"/>
          <w:szCs w:val="32"/>
        </w:rPr>
        <w:t>Inglês</w:t>
      </w:r>
      <w:proofErr w:type="gram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Contemporâneo, a TNIV e a Mensagem.</w:t>
      </w:r>
    </w:p>
    <w:p w14:paraId="04BDDD11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02D69279" w14:textId="2584C16B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(Nota lateral: Uma pequena amostra do que está faltando na </w:t>
      </w:r>
      <w:r w:rsidR="00876B99">
        <w:rPr>
          <w:rFonts w:ascii="Merriweather" w:hAnsi="Merriweather" w:cs="Tahoma"/>
          <w:color w:val="3C3A3A"/>
          <w:sz w:val="32"/>
          <w:szCs w:val="32"/>
        </w:rPr>
        <w:t>NIV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pode ser encontrada neste site, onde você pode levar o desafio de resposta da Bíblia da </w:t>
      </w:r>
      <w:r w:rsidR="00876B99">
        <w:rPr>
          <w:rFonts w:ascii="Merriweather" w:hAnsi="Merriweather" w:cs="Tahoma"/>
          <w:color w:val="3C3A3A"/>
          <w:sz w:val="32"/>
          <w:szCs w:val="32"/>
        </w:rPr>
        <w:t>NIV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a algumas perguntas bíblicas simples. Desfrutar. </w:t>
      </w:r>
      <w:hyperlink r:id="rId6" w:tgtFrame="_self" w:history="1">
        <w:r w:rsidRPr="00BC7A23">
          <w:rPr>
            <w:rStyle w:val="Hyperlink"/>
            <w:rFonts w:ascii="Merriweather" w:hAnsi="Merriweather" w:cs="Tahoma"/>
            <w:color w:val="C13C50"/>
            <w:sz w:val="32"/>
            <w:szCs w:val="32"/>
            <w:bdr w:val="none" w:sz="0" w:space="0" w:color="auto" w:frame="1"/>
          </w:rPr>
          <w:t>http://www.biblebelievers.com/NIV_Challenge.html</w:t>
        </w:r>
      </w:hyperlink>
    </w:p>
    <w:p w14:paraId="7CBDCF65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18CA52AD" w14:textId="3CEEEE3D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Mesmo que a versão em inglês da </w:t>
      </w:r>
      <w:r w:rsidR="00876B99">
        <w:rPr>
          <w:rFonts w:ascii="Merriweather" w:hAnsi="Merriweather" w:cs="Tahoma"/>
          <w:color w:val="3C3A3A"/>
          <w:sz w:val="32"/>
          <w:szCs w:val="32"/>
        </w:rPr>
        <w:t>NIV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OMIT</w:t>
      </w:r>
      <w:r w:rsidR="00DF70D9">
        <w:rPr>
          <w:rFonts w:ascii="Merriweather" w:hAnsi="Merriweather" w:cs="Tahoma"/>
          <w:color w:val="3C3A3A"/>
          <w:sz w:val="32"/>
          <w:szCs w:val="32"/>
        </w:rPr>
        <w:t>A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todas essas palavras</w:t>
      </w:r>
      <w:r w:rsidR="00DF70D9">
        <w:rPr>
          <w:rFonts w:ascii="Merriweather" w:hAnsi="Merriweather" w:cs="Tahoma"/>
          <w:color w:val="3C3A3A"/>
          <w:sz w:val="32"/>
          <w:szCs w:val="32"/>
        </w:rPr>
        <w:t xml:space="preserve"> [de Atos 2:6-8]</w:t>
      </w:r>
      <w:r w:rsidRPr="00BC7A23">
        <w:rPr>
          <w:rFonts w:ascii="Merriweather" w:hAnsi="Merriweather" w:cs="Tahoma"/>
          <w:color w:val="3C3A3A"/>
          <w:sz w:val="32"/>
          <w:szCs w:val="32"/>
        </w:rPr>
        <w:t>, ainda assim a versão em português da NVI - Nova Versão Internacional 1998 - as inclui, e nem mesmo entre parênteses!</w:t>
      </w:r>
    </w:p>
    <w:p w14:paraId="24D28081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3A989D8B" w14:textId="0582D060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>NV</w:t>
      </w:r>
      <w:r w:rsidR="00DF70D9">
        <w:rPr>
          <w:rFonts w:ascii="Merriweather" w:hAnsi="Merriweather" w:cs="Tahoma"/>
          <w:color w:val="3C3A3A"/>
          <w:sz w:val="32"/>
          <w:szCs w:val="32"/>
        </w:rPr>
        <w:t>I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Versão em </w:t>
      </w:r>
      <w:proofErr w:type="gramStart"/>
      <w:r w:rsidRPr="00BC7A23">
        <w:rPr>
          <w:rFonts w:ascii="Merriweather" w:hAnsi="Merriweather" w:cs="Tahoma"/>
          <w:color w:val="3C3A3A"/>
          <w:sz w:val="32"/>
          <w:szCs w:val="32"/>
        </w:rPr>
        <w:t>Português</w:t>
      </w:r>
      <w:proofErr w:type="gram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1998 - Atos 24:6-8</w:t>
      </w:r>
    </w:p>
    <w:p w14:paraId="0BE0BEAE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> </w:t>
      </w:r>
    </w:p>
    <w:p w14:paraId="47FFE33D" w14:textId="77777777" w:rsidR="00BC7A23" w:rsidRPr="00DF70D9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KJV1611" w:hAnsi="KJV1611" w:cs="Tahoma"/>
          <w:color w:val="00B050"/>
          <w:sz w:val="32"/>
          <w:szCs w:val="32"/>
        </w:rPr>
      </w:pPr>
      <w:r w:rsidRPr="00DF70D9">
        <w:rPr>
          <w:rFonts w:ascii="KJV1611" w:hAnsi="KJV1611" w:cs="Tahoma"/>
          <w:color w:val="00B050"/>
          <w:sz w:val="32"/>
          <w:szCs w:val="32"/>
        </w:rPr>
        <w:t>Atos 24:6. e tentou até mesmo profanar o templo; então o prendemos e quisemos julgá-lo segundo a nossa lei. 7. Mas o comandante Lísias interveio, e com muita força o arrebatou de nossas mãos e ordenou que os seus acusadores se apresentassem. 8. Se tu mesmo o interrogares, poderás verificar a verdade a respeito de todas estas acusações que estamos fazendo contra ele".</w:t>
      </w:r>
    </w:p>
    <w:p w14:paraId="3EBD86AF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07E4B428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>Você pode vê-lo aqui se você gosta -</w:t>
      </w:r>
    </w:p>
    <w:p w14:paraId="6BE00811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hyperlink r:id="rId7" w:tgtFrame="_self" w:history="1">
        <w:r w:rsidRPr="00BC7A23">
          <w:rPr>
            <w:rStyle w:val="Hyperlink"/>
            <w:rFonts w:ascii="Merriweather" w:hAnsi="Merriweather" w:cs="Tahoma"/>
            <w:color w:val="C13C50"/>
            <w:sz w:val="32"/>
            <w:szCs w:val="32"/>
            <w:bdr w:val="none" w:sz="0" w:space="0" w:color="auto" w:frame="1"/>
          </w:rPr>
          <w:t>https://www.biblegateway.com/passage/?search=Acts+24%3A6-8&amp;version=NVI-PT</w:t>
        </w:r>
      </w:hyperlink>
    </w:p>
    <w:p w14:paraId="0CA27475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> </w:t>
      </w:r>
    </w:p>
    <w:p w14:paraId="4F5A5EC8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58F2F3EC" w14:textId="2305E572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Todas as palavras que essas versões modernas em inglês omitem são encontradas nas seguintes traduções da Bíblia em língua estrangeira: o africâner 1953, albanês, árabe Smith &amp; van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Dyke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e a Bíblia de Aplicação da Vida Árabe 1988, armênio, aramaico Peshitta, basco Navarro-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Labourdin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, búlgaro Bíblia 2005, versão da União Chinesa Tradicional, Bíblia tcheca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Kralicka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, dinamarquês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Bibelen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på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hverdagsdansk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2006, holandês Staten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Vertaling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>, Estónio, Esperanto, Finlandês 1992, Martin Francês 1744, Ostervald Franc</w:t>
      </w:r>
      <w:r w:rsidR="00DF70D9">
        <w:rPr>
          <w:rFonts w:ascii="Merriweather" w:hAnsi="Merriweather" w:cs="Tahoma"/>
          <w:color w:val="3C3A3A"/>
          <w:sz w:val="32"/>
          <w:szCs w:val="32"/>
        </w:rPr>
        <w:t>e</w:t>
      </w:r>
      <w:r w:rsidRPr="00BC7A23">
        <w:rPr>
          <w:rFonts w:ascii="Merriweather" w:hAnsi="Merriweather" w:cs="Tahoma"/>
          <w:color w:val="3C3A3A"/>
          <w:sz w:val="32"/>
          <w:szCs w:val="32"/>
        </w:rPr>
        <w:t>s</w:t>
      </w:r>
      <w:r w:rsidR="00DF70D9">
        <w:rPr>
          <w:rFonts w:ascii="Merriweather" w:hAnsi="Merriweather" w:cs="Tahoma"/>
          <w:color w:val="3C3A3A"/>
          <w:sz w:val="32"/>
          <w:szCs w:val="32"/>
        </w:rPr>
        <w:t>a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1998 e Louis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Segond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2007, Crioulo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Hatian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, o GREGO MODERNO e o Hebraico MODERNO, a Bíblia Alemã de Lutero 1545 e a Bíblia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Schlachter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de 2000,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Karoli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húngaro e a Nova Tradução Húngara 1990, Diodati italian</w:t>
      </w:r>
      <w:r w:rsidR="00DF70D9">
        <w:rPr>
          <w:rFonts w:ascii="Merriweather" w:hAnsi="Merriweather" w:cs="Tahoma"/>
          <w:color w:val="3C3A3A"/>
          <w:sz w:val="32"/>
          <w:szCs w:val="32"/>
        </w:rPr>
        <w:t>a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1649 e La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Nuova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Diodati 1991 e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Rivudeta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2006, Islandês, japonês, coreano, letão, a Nova Vulgata, Lituano, Maori, Países Baixos, norueguês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Det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Norsk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Bibleselskap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1932, a Bíblia de Gdansk atualizada polonesa 2013, </w:t>
      </w:r>
      <w:r w:rsidR="00DF70D9">
        <w:rPr>
          <w:rFonts w:ascii="Merriweather" w:hAnsi="Merriweather" w:cs="Tahoma"/>
          <w:color w:val="3C3A3A"/>
          <w:sz w:val="32"/>
          <w:szCs w:val="32"/>
        </w:rPr>
        <w:t>a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português</w:t>
      </w:r>
      <w:r w:rsidR="00DF70D9">
        <w:rPr>
          <w:rFonts w:ascii="Merriweather" w:hAnsi="Merriweather" w:cs="Tahoma"/>
          <w:color w:val="3C3A3A"/>
          <w:sz w:val="32"/>
          <w:szCs w:val="32"/>
        </w:rPr>
        <w:t>a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O Livro 2000 e Almeida Corregida 2009, a bíblia romena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Cornilescu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e romena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Fidela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2014, o Sinodal russo e o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Slovo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Zhizny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de 2000, as Sagradas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Escrituas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espanholas 1569, Cipriano de Valera 1602 e </w:t>
      </w:r>
      <w:r w:rsidR="00DF70D9">
        <w:rPr>
          <w:rFonts w:ascii="Merriweather" w:hAnsi="Merriweather" w:cs="Tahoma"/>
          <w:color w:val="3C3A3A"/>
          <w:sz w:val="32"/>
          <w:szCs w:val="32"/>
        </w:rPr>
        <w:t xml:space="preserve">a </w:t>
      </w:r>
      <w:r w:rsidRPr="00BC7A23">
        <w:rPr>
          <w:rFonts w:ascii="Merriweather" w:hAnsi="Merriweather" w:cs="Tahoma"/>
          <w:color w:val="3C3A3A"/>
          <w:sz w:val="32"/>
          <w:szCs w:val="32"/>
        </w:rPr>
        <w:t>espanhol</w:t>
      </w:r>
      <w:r w:rsidR="00DF70D9">
        <w:rPr>
          <w:rFonts w:ascii="Merriweather" w:hAnsi="Merriweather" w:cs="Tahoma"/>
          <w:color w:val="3C3A3A"/>
          <w:sz w:val="32"/>
          <w:szCs w:val="32"/>
        </w:rPr>
        <w:t>a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Reina Valera 1909 a 2011, o suaíli,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Tagalog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Ang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Salita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ng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Diyos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1998, Tailandês, turco 1994, ucraniano fácil de ler versão 2007, e a Bíblia vietnamita 2011.</w:t>
      </w:r>
    </w:p>
    <w:p w14:paraId="7B8499B2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29093043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A Bíblia Grega Moderna</w:t>
      </w:r>
      <w:r w:rsidRPr="00BC7A23">
        <w:rPr>
          <w:rFonts w:ascii="Merriweather" w:hAnsi="Merriweather" w:cs="Tahoma"/>
          <w:color w:val="3C3A3A"/>
          <w:sz w:val="32"/>
          <w:szCs w:val="32"/>
        </w:rPr>
        <w:t> contém todas estas palavras, lendo:</w:t>
      </w:r>
    </w:p>
    <w:p w14:paraId="608D31B6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23B8F5E0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6.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οστις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Cambria" w:hAnsi="Cambria" w:cs="Cambria"/>
          <w:color w:val="3C3A3A"/>
          <w:sz w:val="32"/>
          <w:szCs w:val="32"/>
        </w:rPr>
        <w:t>και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τον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Cambria" w:hAnsi="Cambria" w:cs="Cambria"/>
          <w:color w:val="3C3A3A"/>
          <w:sz w:val="32"/>
          <w:szCs w:val="32"/>
        </w:rPr>
        <w:t>να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ον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εδοκι</w:t>
      </w:r>
      <w:r w:rsidRPr="00BC7A23">
        <w:rPr>
          <w:rFonts w:ascii="Merriweather" w:hAnsi="Merriweather" w:cs="Merriweather"/>
          <w:color w:val="3C3A3A"/>
          <w:sz w:val="32"/>
          <w:szCs w:val="32"/>
        </w:rPr>
        <w:t>μ</w:t>
      </w:r>
      <w:proofErr w:type="spellEnd"/>
      <w:r w:rsidRPr="00BC7A23">
        <w:rPr>
          <w:rFonts w:ascii="Cambria" w:hAnsi="Cambria" w:cs="Cambria"/>
          <w:color w:val="3C3A3A"/>
          <w:sz w:val="32"/>
          <w:szCs w:val="32"/>
        </w:rPr>
        <w:t>ασε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Cambria" w:hAnsi="Cambria" w:cs="Cambria"/>
          <w:color w:val="3C3A3A"/>
          <w:sz w:val="32"/>
          <w:szCs w:val="32"/>
        </w:rPr>
        <w:t>να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Cambria" w:hAnsi="Cambria" w:cs="Cambria"/>
          <w:color w:val="3C3A3A"/>
          <w:sz w:val="32"/>
          <w:szCs w:val="32"/>
        </w:rPr>
        <w:t>βεβ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ηλωση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,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τον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Cambria" w:hAnsi="Cambria" w:cs="Cambria"/>
          <w:color w:val="3C3A3A"/>
          <w:sz w:val="32"/>
          <w:szCs w:val="32"/>
        </w:rPr>
        <w:t>ο</w:t>
      </w:r>
      <w:r w:rsidRPr="00BC7A23">
        <w:rPr>
          <w:rFonts w:ascii="Merriweather" w:hAnsi="Merriweather" w:cs="Merriweather"/>
          <w:color w:val="3C3A3A"/>
          <w:sz w:val="32"/>
          <w:szCs w:val="32"/>
        </w:rPr>
        <w:t>π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οιον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Cambria" w:hAnsi="Cambria" w:cs="Cambria"/>
          <w:color w:val="3C3A3A"/>
          <w:sz w:val="32"/>
          <w:szCs w:val="32"/>
        </w:rPr>
        <w:t>και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εκρ</w:t>
      </w:r>
      <w:proofErr w:type="spellEnd"/>
      <w:r w:rsidRPr="00BC7A23">
        <w:rPr>
          <w:rFonts w:ascii="Cambria" w:hAnsi="Cambria" w:cs="Cambria"/>
          <w:color w:val="3C3A3A"/>
          <w:sz w:val="32"/>
          <w:szCs w:val="32"/>
        </w:rPr>
        <w:t>ατησα</w:t>
      </w:r>
      <w:r w:rsidRPr="00BC7A23">
        <w:rPr>
          <w:rFonts w:ascii="Merriweather" w:hAnsi="Merriweather" w:cs="Merriweather"/>
          <w:color w:val="3C3A3A"/>
          <w:sz w:val="32"/>
          <w:szCs w:val="32"/>
        </w:rPr>
        <w:t>μ</w:t>
      </w:r>
      <w:r w:rsidRPr="00BC7A23">
        <w:rPr>
          <w:rFonts w:ascii="Cambria" w:hAnsi="Cambria" w:cs="Cambria"/>
          <w:color w:val="3C3A3A"/>
          <w:sz w:val="32"/>
          <w:szCs w:val="32"/>
        </w:rPr>
        <w:t>εν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Cambria" w:hAnsi="Cambria" w:cs="Cambria"/>
          <w:color w:val="3C3A3A"/>
          <w:sz w:val="32"/>
          <w:szCs w:val="32"/>
        </w:rPr>
        <w:t>και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Cambria" w:hAnsi="Cambria" w:cs="Cambria"/>
          <w:color w:val="3C3A3A"/>
          <w:sz w:val="32"/>
          <w:szCs w:val="32"/>
        </w:rPr>
        <w:t>κατα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τον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η</w:t>
      </w:r>
      <w:r w:rsidRPr="00BC7A23">
        <w:rPr>
          <w:rFonts w:ascii="Merriweather" w:hAnsi="Merriweather" w:cs="Merriweather"/>
          <w:color w:val="3C3A3A"/>
          <w:sz w:val="32"/>
          <w:szCs w:val="32"/>
        </w:rPr>
        <w:t>μ</w:t>
      </w:r>
      <w:r w:rsidRPr="00BC7A23">
        <w:rPr>
          <w:rFonts w:ascii="Cambria" w:hAnsi="Cambria" w:cs="Cambria"/>
          <w:color w:val="3C3A3A"/>
          <w:sz w:val="32"/>
          <w:szCs w:val="32"/>
        </w:rPr>
        <w:t>ετερον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νο</w:t>
      </w:r>
      <w:r w:rsidRPr="00BC7A23">
        <w:rPr>
          <w:rFonts w:ascii="Merriweather" w:hAnsi="Merriweather" w:cs="Merriweather"/>
          <w:color w:val="3C3A3A"/>
          <w:sz w:val="32"/>
          <w:szCs w:val="32"/>
        </w:rPr>
        <w:t>μ</w:t>
      </w:r>
      <w:r w:rsidRPr="00BC7A23">
        <w:rPr>
          <w:rFonts w:ascii="Cambria" w:hAnsi="Cambria" w:cs="Cambria"/>
          <w:color w:val="3C3A3A"/>
          <w:sz w:val="32"/>
          <w:szCs w:val="32"/>
        </w:rPr>
        <w:t>ον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ηθελησ</w:t>
      </w:r>
      <w:proofErr w:type="spellEnd"/>
      <w:r w:rsidRPr="00BC7A23">
        <w:rPr>
          <w:rFonts w:ascii="Cambria" w:hAnsi="Cambria" w:cs="Cambria"/>
          <w:color w:val="3C3A3A"/>
          <w:sz w:val="32"/>
          <w:szCs w:val="32"/>
        </w:rPr>
        <w:t>α</w:t>
      </w:r>
      <w:r w:rsidRPr="00BC7A23">
        <w:rPr>
          <w:rFonts w:ascii="Merriweather" w:hAnsi="Merriweather" w:cs="Merriweather"/>
          <w:color w:val="3C3A3A"/>
          <w:sz w:val="32"/>
          <w:szCs w:val="32"/>
        </w:rPr>
        <w:t>μ</w:t>
      </w:r>
      <w:r w:rsidRPr="00BC7A23">
        <w:rPr>
          <w:rFonts w:ascii="Cambria" w:hAnsi="Cambria" w:cs="Cambria"/>
          <w:color w:val="3C3A3A"/>
          <w:sz w:val="32"/>
          <w:szCs w:val="32"/>
        </w:rPr>
        <w:t>εν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Cambria" w:hAnsi="Cambria" w:cs="Cambria"/>
          <w:color w:val="3C3A3A"/>
          <w:sz w:val="32"/>
          <w:szCs w:val="32"/>
        </w:rPr>
        <w:t>να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κρινω</w:t>
      </w:r>
      <w:r w:rsidRPr="00BC7A23">
        <w:rPr>
          <w:rFonts w:ascii="Merriweather" w:hAnsi="Merriweather" w:cs="Merriweather"/>
          <w:color w:val="3C3A3A"/>
          <w:sz w:val="32"/>
          <w:szCs w:val="32"/>
        </w:rPr>
        <w:t>μ</w:t>
      </w:r>
      <w:r w:rsidRPr="00BC7A23">
        <w:rPr>
          <w:rFonts w:ascii="Cambria" w:hAnsi="Cambria" w:cs="Cambria"/>
          <w:color w:val="3C3A3A"/>
          <w:sz w:val="32"/>
          <w:szCs w:val="32"/>
        </w:rPr>
        <w:t>εν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>.</w:t>
      </w:r>
      <w:r w:rsidRPr="00BC7A23">
        <w:rPr>
          <w:rFonts w:ascii="Merriweather" w:hAnsi="Merriweather" w:cs="Merriweather"/>
          <w:color w:val="3C3A3A"/>
          <w:sz w:val="32"/>
          <w:szCs w:val="32"/>
        </w:rPr>
        <w:t> </w:t>
      </w:r>
    </w:p>
    <w:p w14:paraId="09BD554A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3F7DB33A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7.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Ελθων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ο</w:t>
      </w:r>
      <w:r w:rsidRPr="00BC7A23">
        <w:rPr>
          <w:rFonts w:ascii="Merriweather" w:hAnsi="Merriweather" w:cs="Merriweather"/>
          <w:color w:val="3C3A3A"/>
          <w:sz w:val="32"/>
          <w:szCs w:val="32"/>
        </w:rPr>
        <w:t>μ</w:t>
      </w:r>
      <w:r w:rsidRPr="00BC7A23">
        <w:rPr>
          <w:rFonts w:ascii="Cambria" w:hAnsi="Cambria" w:cs="Cambria"/>
          <w:color w:val="3C3A3A"/>
          <w:sz w:val="32"/>
          <w:szCs w:val="32"/>
        </w:rPr>
        <w:t>ως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Λυσι</w:t>
      </w:r>
      <w:proofErr w:type="spellEnd"/>
      <w:r w:rsidRPr="00BC7A23">
        <w:rPr>
          <w:rFonts w:ascii="Cambria" w:hAnsi="Cambria" w:cs="Cambria"/>
          <w:color w:val="3C3A3A"/>
          <w:sz w:val="32"/>
          <w:szCs w:val="32"/>
        </w:rPr>
        <w:t>ας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Cambria" w:hAnsi="Cambria" w:cs="Cambria"/>
          <w:color w:val="3C3A3A"/>
          <w:sz w:val="32"/>
          <w:szCs w:val="32"/>
        </w:rPr>
        <w:t>ο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χιλι</w:t>
      </w:r>
      <w:proofErr w:type="spellEnd"/>
      <w:r w:rsidRPr="00BC7A23">
        <w:rPr>
          <w:rFonts w:ascii="Cambria" w:hAnsi="Cambria" w:cs="Cambria"/>
          <w:color w:val="3C3A3A"/>
          <w:sz w:val="32"/>
          <w:szCs w:val="32"/>
        </w:rPr>
        <w:t>αρχος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Cambria" w:hAnsi="Cambria" w:cs="Cambria"/>
          <w:color w:val="3C3A3A"/>
          <w:sz w:val="32"/>
          <w:szCs w:val="32"/>
        </w:rPr>
        <w:t>α</w:t>
      </w:r>
      <w:r w:rsidRPr="00BC7A23">
        <w:rPr>
          <w:rFonts w:ascii="Merriweather" w:hAnsi="Merriweather" w:cs="Merriweather"/>
          <w:color w:val="3C3A3A"/>
          <w:sz w:val="32"/>
          <w:szCs w:val="32"/>
        </w:rPr>
        <w:t>π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εσ</w:t>
      </w:r>
      <w:proofErr w:type="spellEnd"/>
      <w:r w:rsidRPr="00BC7A23">
        <w:rPr>
          <w:rFonts w:ascii="Merriweather" w:hAnsi="Merriweather" w:cs="Merriweather"/>
          <w:color w:val="3C3A3A"/>
          <w:sz w:val="32"/>
          <w:szCs w:val="32"/>
        </w:rPr>
        <w:t>π</w:t>
      </w:r>
      <w:r w:rsidRPr="00BC7A23">
        <w:rPr>
          <w:rFonts w:ascii="Cambria" w:hAnsi="Cambria" w:cs="Cambria"/>
          <w:color w:val="3C3A3A"/>
          <w:sz w:val="32"/>
          <w:szCs w:val="32"/>
        </w:rPr>
        <w:t>ασεν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Cambria" w:hAnsi="Cambria" w:cs="Cambria"/>
          <w:color w:val="3C3A3A"/>
          <w:sz w:val="32"/>
          <w:szCs w:val="32"/>
        </w:rPr>
        <w:t>α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υτον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Merriweather" w:hAnsi="Merriweather" w:cs="Merriweather"/>
          <w:color w:val="3C3A3A"/>
          <w:sz w:val="32"/>
          <w:szCs w:val="32"/>
        </w:rPr>
        <w:t>μ</w:t>
      </w:r>
      <w:r w:rsidRPr="00BC7A23">
        <w:rPr>
          <w:rFonts w:ascii="Cambria" w:hAnsi="Cambria" w:cs="Cambria"/>
          <w:color w:val="3C3A3A"/>
          <w:sz w:val="32"/>
          <w:szCs w:val="32"/>
        </w:rPr>
        <w:t>ετ</w:t>
      </w:r>
      <w:proofErr w:type="spellEnd"/>
      <w:r w:rsidRPr="00BC7A23">
        <w:rPr>
          <w:rFonts w:ascii="Cambria" w:hAnsi="Cambria" w:cs="Cambria"/>
          <w:color w:val="3C3A3A"/>
          <w:sz w:val="32"/>
          <w:szCs w:val="32"/>
        </w:rPr>
        <w:t>α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Merriweather" w:hAnsi="Merriweather" w:cs="Merriweather"/>
          <w:color w:val="3C3A3A"/>
          <w:sz w:val="32"/>
          <w:szCs w:val="32"/>
        </w:rPr>
        <w:t>π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ολλης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Cambria" w:hAnsi="Cambria" w:cs="Cambria"/>
          <w:color w:val="3C3A3A"/>
          <w:sz w:val="32"/>
          <w:szCs w:val="32"/>
        </w:rPr>
        <w:t>βιας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εκ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των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χειρων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η</w:t>
      </w:r>
      <w:r w:rsidRPr="00BC7A23">
        <w:rPr>
          <w:rFonts w:ascii="Merriweather" w:hAnsi="Merriweather" w:cs="Merriweather"/>
          <w:color w:val="3C3A3A"/>
          <w:sz w:val="32"/>
          <w:szCs w:val="32"/>
        </w:rPr>
        <w:t>μ</w:t>
      </w:r>
      <w:r w:rsidRPr="00BC7A23">
        <w:rPr>
          <w:rFonts w:ascii="Cambria" w:hAnsi="Cambria" w:cs="Cambria"/>
          <w:color w:val="3C3A3A"/>
          <w:sz w:val="32"/>
          <w:szCs w:val="32"/>
        </w:rPr>
        <w:t>ων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>,</w:t>
      </w:r>
    </w:p>
    <w:p w14:paraId="54518C83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578872A0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>8. π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ροστ</w:t>
      </w:r>
      <w:proofErr w:type="spellEnd"/>
      <w:r w:rsidRPr="00BC7A23">
        <w:rPr>
          <w:rFonts w:ascii="Cambria" w:hAnsi="Cambria" w:cs="Cambria"/>
          <w:color w:val="3C3A3A"/>
          <w:sz w:val="32"/>
          <w:szCs w:val="32"/>
        </w:rPr>
        <w:t>αξας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τους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Cambria" w:hAnsi="Cambria" w:cs="Cambria"/>
          <w:color w:val="3C3A3A"/>
          <w:sz w:val="32"/>
          <w:szCs w:val="32"/>
        </w:rPr>
        <w:t>κα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τηγορους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Cambria" w:hAnsi="Cambria" w:cs="Cambria"/>
          <w:color w:val="3C3A3A"/>
          <w:sz w:val="32"/>
          <w:szCs w:val="32"/>
        </w:rPr>
        <w:t>α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υτου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Cambria" w:hAnsi="Cambria" w:cs="Cambria"/>
          <w:color w:val="3C3A3A"/>
          <w:sz w:val="32"/>
          <w:szCs w:val="32"/>
        </w:rPr>
        <w:t>να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ελθωσιν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ενω</w:t>
      </w:r>
      <w:proofErr w:type="spellEnd"/>
      <w:r w:rsidRPr="00BC7A23">
        <w:rPr>
          <w:rFonts w:ascii="Merriweather" w:hAnsi="Merriweather" w:cs="Merriweather"/>
          <w:color w:val="3C3A3A"/>
          <w:sz w:val="32"/>
          <w:szCs w:val="32"/>
        </w:rPr>
        <w:t>π</w:t>
      </w:r>
      <w:r w:rsidRPr="00BC7A23">
        <w:rPr>
          <w:rFonts w:ascii="Cambria" w:hAnsi="Cambria" w:cs="Cambria"/>
          <w:color w:val="3C3A3A"/>
          <w:sz w:val="32"/>
          <w:szCs w:val="32"/>
        </w:rPr>
        <w:t>ιον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σου</w:t>
      </w:r>
      <w:proofErr w:type="spellEnd"/>
      <w:r w:rsidRPr="00BC7A23">
        <w:rPr>
          <w:rFonts w:ascii="Merriweather" w:hAnsi="Merriweather" w:cs="Merriweather"/>
          <w:color w:val="3C3A3A"/>
          <w:sz w:val="32"/>
          <w:szCs w:val="32"/>
        </w:rPr>
        <w:t>·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Merriweather" w:hAnsi="Merriweather" w:cs="Merriweather"/>
          <w:color w:val="3C3A3A"/>
          <w:sz w:val="32"/>
          <w:szCs w:val="32"/>
        </w:rPr>
        <w:t>π</w:t>
      </w:r>
      <w:r w:rsidRPr="00BC7A23">
        <w:rPr>
          <w:rFonts w:ascii="Cambria" w:hAnsi="Cambria" w:cs="Cambria"/>
          <w:color w:val="3C3A3A"/>
          <w:sz w:val="32"/>
          <w:szCs w:val="32"/>
        </w:rPr>
        <w:t>αρα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του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Cambria" w:hAnsi="Cambria" w:cs="Cambria"/>
          <w:color w:val="3C3A3A"/>
          <w:sz w:val="32"/>
          <w:szCs w:val="32"/>
        </w:rPr>
        <w:t>ο</w:t>
      </w:r>
      <w:r w:rsidRPr="00BC7A23">
        <w:rPr>
          <w:rFonts w:ascii="Merriweather" w:hAnsi="Merriweather" w:cs="Merriweather"/>
          <w:color w:val="3C3A3A"/>
          <w:sz w:val="32"/>
          <w:szCs w:val="32"/>
        </w:rPr>
        <w:t>π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οιου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θελεις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δυνηθη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εξετ</w:t>
      </w:r>
      <w:proofErr w:type="spellEnd"/>
      <w:r w:rsidRPr="00BC7A23">
        <w:rPr>
          <w:rFonts w:ascii="Cambria" w:hAnsi="Cambria" w:cs="Cambria"/>
          <w:color w:val="3C3A3A"/>
          <w:sz w:val="32"/>
          <w:szCs w:val="32"/>
        </w:rPr>
        <w:t>ασας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Cambria" w:hAnsi="Cambria" w:cs="Cambria"/>
          <w:color w:val="3C3A3A"/>
          <w:sz w:val="32"/>
          <w:szCs w:val="32"/>
        </w:rPr>
        <w:t>α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υτος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Cambria" w:hAnsi="Cambria" w:cs="Cambria"/>
          <w:color w:val="3C3A3A"/>
          <w:sz w:val="32"/>
          <w:szCs w:val="32"/>
        </w:rPr>
        <w:t>να</w:t>
      </w: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Merriweather" w:hAnsi="Merriweather" w:cs="Merriweather"/>
          <w:color w:val="3C3A3A"/>
          <w:sz w:val="32"/>
          <w:szCs w:val="32"/>
        </w:rPr>
        <w:t>μ</w:t>
      </w:r>
      <w:r w:rsidRPr="00BC7A23">
        <w:rPr>
          <w:rFonts w:ascii="Cambria" w:hAnsi="Cambria" w:cs="Cambria"/>
          <w:color w:val="3C3A3A"/>
          <w:sz w:val="32"/>
          <w:szCs w:val="32"/>
        </w:rPr>
        <w:t>α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θης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Merriweather" w:hAnsi="Merriweather" w:cs="Merriweather"/>
          <w:color w:val="3C3A3A"/>
          <w:sz w:val="32"/>
          <w:szCs w:val="32"/>
        </w:rPr>
        <w:t>π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ερι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Merriweather" w:hAnsi="Merriweather" w:cs="Merriweather"/>
          <w:color w:val="3C3A3A"/>
          <w:sz w:val="32"/>
          <w:szCs w:val="32"/>
        </w:rPr>
        <w:t>π</w:t>
      </w:r>
      <w:r w:rsidRPr="00BC7A23">
        <w:rPr>
          <w:rFonts w:ascii="Cambria" w:hAnsi="Cambria" w:cs="Cambria"/>
          <w:color w:val="3C3A3A"/>
          <w:sz w:val="32"/>
          <w:szCs w:val="32"/>
        </w:rPr>
        <w:t>α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ντων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τουτων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, </w:t>
      </w:r>
      <w:r w:rsidRPr="00BC7A23">
        <w:rPr>
          <w:rFonts w:ascii="Merriweather" w:hAnsi="Merriweather" w:cs="Merriweather"/>
          <w:color w:val="3C3A3A"/>
          <w:sz w:val="32"/>
          <w:szCs w:val="32"/>
        </w:rPr>
        <w:t>π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ερι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των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Cambria" w:hAnsi="Cambria" w:cs="Cambria"/>
          <w:color w:val="3C3A3A"/>
          <w:sz w:val="32"/>
          <w:szCs w:val="32"/>
        </w:rPr>
        <w:t>ο</w:t>
      </w:r>
      <w:r w:rsidRPr="00BC7A23">
        <w:rPr>
          <w:rFonts w:ascii="Merriweather" w:hAnsi="Merriweather" w:cs="Merriweather"/>
          <w:color w:val="3C3A3A"/>
          <w:sz w:val="32"/>
          <w:szCs w:val="32"/>
        </w:rPr>
        <w:t>π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οιων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η</w:t>
      </w:r>
      <w:r w:rsidRPr="00BC7A23">
        <w:rPr>
          <w:rFonts w:ascii="Merriweather" w:hAnsi="Merriweather" w:cs="Merriweather"/>
          <w:color w:val="3C3A3A"/>
          <w:sz w:val="32"/>
          <w:szCs w:val="32"/>
        </w:rPr>
        <w:t>μ</w:t>
      </w:r>
      <w:r w:rsidRPr="00BC7A23">
        <w:rPr>
          <w:rFonts w:ascii="Cambria" w:hAnsi="Cambria" w:cs="Cambria"/>
          <w:color w:val="3C3A3A"/>
          <w:sz w:val="32"/>
          <w:szCs w:val="32"/>
        </w:rPr>
        <w:t>εις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Cambria" w:hAnsi="Cambria" w:cs="Cambria"/>
          <w:color w:val="3C3A3A"/>
          <w:sz w:val="32"/>
          <w:szCs w:val="32"/>
        </w:rPr>
        <w:t>κα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τηγορου</w:t>
      </w:r>
      <w:r w:rsidRPr="00BC7A23">
        <w:rPr>
          <w:rFonts w:ascii="Merriweather" w:hAnsi="Merriweather" w:cs="Merriweather"/>
          <w:color w:val="3C3A3A"/>
          <w:sz w:val="32"/>
          <w:szCs w:val="32"/>
        </w:rPr>
        <w:t>μ</w:t>
      </w:r>
      <w:r w:rsidRPr="00BC7A23">
        <w:rPr>
          <w:rFonts w:ascii="Cambria" w:hAnsi="Cambria" w:cs="Cambria"/>
          <w:color w:val="3C3A3A"/>
          <w:sz w:val="32"/>
          <w:szCs w:val="32"/>
        </w:rPr>
        <w:t>εν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</w:t>
      </w:r>
      <w:r w:rsidRPr="00BC7A23">
        <w:rPr>
          <w:rFonts w:ascii="Cambria" w:hAnsi="Cambria" w:cs="Cambria"/>
          <w:color w:val="3C3A3A"/>
          <w:sz w:val="32"/>
          <w:szCs w:val="32"/>
        </w:rPr>
        <w:t>α</w:t>
      </w:r>
      <w:proofErr w:type="spellStart"/>
      <w:r w:rsidRPr="00BC7A23">
        <w:rPr>
          <w:rFonts w:ascii="Cambria" w:hAnsi="Cambria" w:cs="Cambria"/>
          <w:color w:val="3C3A3A"/>
          <w:sz w:val="32"/>
          <w:szCs w:val="32"/>
        </w:rPr>
        <w:t>υτον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. </w:t>
      </w:r>
      <w:r w:rsidRPr="00BC7A23">
        <w:rPr>
          <w:rFonts w:ascii="Merriweather" w:hAnsi="Merriweather" w:cs="Merriweather"/>
          <w:color w:val="3C3A3A"/>
          <w:sz w:val="32"/>
          <w:szCs w:val="32"/>
        </w:rPr>
        <w:t> </w:t>
      </w:r>
    </w:p>
    <w:p w14:paraId="28A259B0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77578E8C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b/>
          <w:bCs/>
          <w:color w:val="3C3A3A"/>
          <w:sz w:val="32"/>
          <w:szCs w:val="32"/>
          <w:bdr w:val="none" w:sz="0" w:space="0" w:color="auto" w:frame="1"/>
        </w:rPr>
        <w:t>E a Bíblia Hebraica Moderna </w:t>
      </w:r>
      <w:r w:rsidRPr="00BC7A23">
        <w:rPr>
          <w:rFonts w:ascii="Merriweather" w:hAnsi="Merriweather" w:cs="Tahoma"/>
          <w:color w:val="3C3A3A"/>
          <w:sz w:val="32"/>
          <w:szCs w:val="32"/>
        </w:rPr>
        <w:t>contém todas essas palavras também, lendo:</w:t>
      </w:r>
    </w:p>
    <w:p w14:paraId="75049A5A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4CA25486" w14:textId="77777777" w:rsidR="00BC7A23" w:rsidRPr="00BC7A23" w:rsidRDefault="00BC7A23" w:rsidP="00BC7A23">
      <w:pPr>
        <w:pStyle w:val="NormalWeb"/>
        <w:shd w:val="clear" w:color="auto" w:fill="FFFFFF"/>
        <w:bidi/>
        <w:spacing w:before="0" w:beforeAutospacing="0" w:after="0" w:afterAutospacing="0"/>
        <w:jc w:val="right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  <w:rtl/>
          <w:lang w:bidi="he-IL"/>
        </w:rPr>
        <w:t>ויצו את שטניו כי בוא יבאו לפניך ואתה כי תחקר אתו תוכל לדעת מפיהו את כל הדברים האלה אשר אנחנו טענים עליו׃</w:t>
      </w:r>
    </w:p>
    <w:p w14:paraId="0A916CD4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  <w:rtl/>
        </w:rPr>
      </w:pPr>
    </w:p>
    <w:p w14:paraId="0808B3D2" w14:textId="583B10FF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Basicamente, a razão pela qual algumas versões modernas em inglês omitem ou colocam essas palavras entre parênteses é porque os </w:t>
      </w:r>
      <w:r w:rsidR="00DF70D9" w:rsidRPr="00BC7A23">
        <w:rPr>
          <w:rFonts w:ascii="Merriweather" w:hAnsi="Merriweather" w:cs="Tahoma"/>
          <w:color w:val="3C3A3A"/>
          <w:sz w:val="32"/>
          <w:szCs w:val="32"/>
        </w:rPr>
        <w:t xml:space="preserve">usuais </w:t>
      </w:r>
      <w:r w:rsidRPr="00BC7A23">
        <w:rPr>
          <w:rFonts w:ascii="Merriweather" w:hAnsi="Merriweather" w:cs="Tahoma"/>
          <w:color w:val="3C3A3A"/>
          <w:sz w:val="32"/>
          <w:szCs w:val="32"/>
        </w:rPr>
        <w:t>suspeitos chamados de "os manuscritos mais antigos e melhores" do Sinaiticus e do Vaticanus os omitem. No entanto, esses dois manuscritos gregos estão continuamente em desacordo, não apenas com a maioria de todos os outros textos gregos, mas também entre si.</w:t>
      </w:r>
    </w:p>
    <w:p w14:paraId="50E7389C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517390C9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Para um estudo mais aprofundado sobre o que esses dois textos "mais antigos e melhores" realmente dizem, por favor, veja meus estudos aqui:</w:t>
      </w:r>
    </w:p>
    <w:p w14:paraId="5986603C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> </w:t>
      </w:r>
    </w:p>
    <w:p w14:paraId="1326C93F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hyperlink r:id="rId8" w:tgtFrame="_self" w:history="1">
        <w:r w:rsidRPr="00BC7A23">
          <w:rPr>
            <w:rStyle w:val="Hyperlink"/>
            <w:rFonts w:ascii="Merriweather" w:hAnsi="Merriweather" w:cs="Tahoma"/>
            <w:color w:val="C13C50"/>
            <w:sz w:val="32"/>
            <w:szCs w:val="32"/>
            <w:bdr w:val="none" w:sz="0" w:space="0" w:color="auto" w:frame="1"/>
          </w:rPr>
          <w:t>http://brandplucked.webs.com/oldbestshortversion.htm</w:t>
        </w:r>
      </w:hyperlink>
    </w:p>
    <w:p w14:paraId="52033B7F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610E4729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A Bíblia King James está SEMPRE certa. São as palavras inspiradas, inerrantes, completas e 100% verdadeiras do Deus vivo. Não aceite um substituto inferior que NINGUÉM acredita ser as palavras infalíveis de Deus.</w:t>
      </w:r>
    </w:p>
    <w:p w14:paraId="7BCCC96E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> </w:t>
      </w:r>
    </w:p>
    <w:p w14:paraId="7A58837C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  <w:bdr w:val="none" w:sz="0" w:space="0" w:color="auto" w:frame="1"/>
        </w:rPr>
        <w:t>Toda a graça, crendo no Livro,</w:t>
      </w:r>
    </w:p>
    <w:p w14:paraId="30B91612" w14:textId="77777777" w:rsidR="00BC7A23" w:rsidRP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r w:rsidRPr="00BC7A23">
        <w:rPr>
          <w:rFonts w:ascii="Merriweather" w:hAnsi="Merriweather" w:cs="Tahoma"/>
          <w:color w:val="3C3A3A"/>
          <w:sz w:val="32"/>
          <w:szCs w:val="32"/>
        </w:rPr>
        <w:t> </w:t>
      </w:r>
    </w:p>
    <w:p w14:paraId="47908B47" w14:textId="05AB6845" w:rsidR="00BC7A23" w:rsidRDefault="00BC7A23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  <w:proofErr w:type="spellStart"/>
      <w:r w:rsidRPr="00BC7A23">
        <w:rPr>
          <w:rFonts w:ascii="Merriweather" w:hAnsi="Merriweather" w:cs="Tahoma"/>
          <w:color w:val="3C3A3A"/>
          <w:sz w:val="32"/>
          <w:szCs w:val="32"/>
        </w:rPr>
        <w:t>Kinney</w:t>
      </w:r>
      <w:proofErr w:type="spellEnd"/>
      <w:r w:rsidRPr="00BC7A23">
        <w:rPr>
          <w:rFonts w:ascii="Merriweather" w:hAnsi="Merriweather" w:cs="Tahoma"/>
          <w:color w:val="3C3A3A"/>
          <w:sz w:val="32"/>
          <w:szCs w:val="32"/>
        </w:rPr>
        <w:t xml:space="preserve"> retornará aos artigos - </w:t>
      </w:r>
      <w:hyperlink r:id="rId9" w:tgtFrame="_self" w:history="1">
        <w:r w:rsidRPr="00BC7A23">
          <w:rPr>
            <w:rStyle w:val="Hyperlink"/>
            <w:rFonts w:ascii="Merriweather" w:hAnsi="Merriweather" w:cs="Tahoma"/>
            <w:color w:val="C13C50"/>
            <w:sz w:val="32"/>
            <w:szCs w:val="32"/>
            <w:bdr w:val="none" w:sz="0" w:space="0" w:color="auto" w:frame="1"/>
          </w:rPr>
          <w:t>http://brandplucked.webs.com/kjbarticles.htm</w:t>
        </w:r>
      </w:hyperlink>
    </w:p>
    <w:p w14:paraId="1BCBC103" w14:textId="72B84E6D" w:rsidR="00A512A6" w:rsidRDefault="00A512A6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23A5B099" w14:textId="2674A0F2" w:rsidR="00A512A6" w:rsidRDefault="00A512A6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634F22B4" w14:textId="6DF33578" w:rsidR="00A512A6" w:rsidRDefault="00A512A6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265733E2" w14:textId="77777777" w:rsidR="00A512A6" w:rsidRPr="00BC7A23" w:rsidRDefault="00A512A6" w:rsidP="00BC7A2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erriweather" w:hAnsi="Merriweather" w:cs="Tahoma"/>
          <w:color w:val="3C3A3A"/>
          <w:sz w:val="32"/>
          <w:szCs w:val="32"/>
        </w:rPr>
      </w:pPr>
    </w:p>
    <w:p w14:paraId="1C8393E2" w14:textId="77777777" w:rsidR="00A512A6" w:rsidRPr="00A512A6" w:rsidRDefault="00A512A6" w:rsidP="00A512A6">
      <w:pPr>
        <w:spacing w:after="240"/>
        <w:rPr>
          <w:rFonts w:ascii="Merriweather" w:eastAsiaTheme="minorHAnsi" w:hAnsi="Merriweather"/>
          <w:kern w:val="16"/>
          <w:sz w:val="32"/>
          <w:szCs w:val="32"/>
          <w:lang w:eastAsia="en-US"/>
        </w:rPr>
      </w:pPr>
      <w:r w:rsidRPr="00A512A6">
        <w:rPr>
          <w:rFonts w:ascii="Merriweather" w:eastAsiaTheme="minorHAnsi" w:hAnsi="Merriweather"/>
          <w:kern w:val="16"/>
          <w:sz w:val="32"/>
          <w:szCs w:val="32"/>
          <w:lang w:eastAsia="en-US"/>
        </w:rPr>
        <w:t xml:space="preserve">[Hélio de M.S. usou a Bíblia LTT </w:t>
      </w:r>
      <w:r w:rsidRPr="00A512A6">
        <w:rPr>
          <w:rFonts w:ascii="Merriweather" w:eastAsiaTheme="minorHAnsi" w:hAnsi="Merriweather"/>
          <w:kern w:val="16"/>
          <w:sz w:val="32"/>
          <w:szCs w:val="32"/>
          <w:vertAlign w:val="superscript"/>
          <w:lang w:eastAsia="en-US"/>
        </w:rPr>
        <w:t>(ou ACF ou BKJ-1611)</w:t>
      </w:r>
      <w:r w:rsidRPr="00A512A6">
        <w:rPr>
          <w:rFonts w:ascii="Merriweather" w:eastAsiaTheme="minorHAnsi" w:hAnsi="Merriweather"/>
          <w:kern w:val="16"/>
          <w:sz w:val="32"/>
          <w:szCs w:val="32"/>
          <w:lang w:eastAsia="en-US"/>
        </w:rPr>
        <w:t>; supriu alguns versos que só tinham a referência; colocou raras explicações entre colchetes [ ]; e lembra que, como sempre, ao citar qualquer autor, concorda com a argumentação principal da citação, mas não necessariamente com tudo dela, nem com todos os artigos do autor.]</w:t>
      </w:r>
    </w:p>
    <w:p w14:paraId="7ECCF67A" w14:textId="2C3D3AC8" w:rsidR="00A512A6" w:rsidRDefault="00A512A6" w:rsidP="00A512A6">
      <w:pPr>
        <w:spacing w:after="240"/>
        <w:rPr>
          <w:rFonts w:ascii="Merriweather" w:eastAsiaTheme="minorHAnsi" w:hAnsi="Merriweather"/>
          <w:kern w:val="16"/>
          <w:sz w:val="32"/>
          <w:szCs w:val="32"/>
          <w:lang w:eastAsia="en-US"/>
        </w:rPr>
      </w:pPr>
    </w:p>
    <w:p w14:paraId="415EABF6" w14:textId="77777777" w:rsidR="00A512A6" w:rsidRPr="00BC7A23" w:rsidRDefault="00A512A6" w:rsidP="00A512A6">
      <w:pPr>
        <w:shd w:val="clear" w:color="auto" w:fill="FFFFFF"/>
        <w:jc w:val="center"/>
        <w:textAlignment w:val="baseline"/>
        <w:rPr>
          <w:rFonts w:ascii="Merriweather" w:hAnsi="Merriweather" w:cs="Tahoma"/>
          <w:b/>
          <w:bCs/>
          <w:color w:val="00B050"/>
          <w:sz w:val="40"/>
          <w:szCs w:val="40"/>
        </w:rPr>
      </w:pPr>
      <w:r w:rsidRPr="00BC7A23">
        <w:rPr>
          <w:rFonts w:ascii="Merriweather" w:hAnsi="Merriweather" w:cs="Tahoma"/>
          <w:b/>
          <w:bCs/>
          <w:color w:val="00B050"/>
          <w:sz w:val="40"/>
          <w:szCs w:val="40"/>
        </w:rPr>
        <w:t>Will</w:t>
      </w:r>
      <w:r>
        <w:rPr>
          <w:rFonts w:ascii="Merriweather" w:hAnsi="Merriweather" w:cs="Tahoma"/>
          <w:b/>
          <w:bCs/>
          <w:color w:val="00B050"/>
          <w:sz w:val="40"/>
          <w:szCs w:val="40"/>
        </w:rPr>
        <w:t xml:space="preserve"> </w:t>
      </w:r>
      <w:proofErr w:type="spellStart"/>
      <w:r w:rsidRPr="00BC7A23">
        <w:rPr>
          <w:rFonts w:ascii="Merriweather" w:hAnsi="Merriweather" w:cs="Tahoma"/>
          <w:b/>
          <w:bCs/>
          <w:color w:val="00B050"/>
          <w:sz w:val="40"/>
          <w:szCs w:val="40"/>
        </w:rPr>
        <w:t>Kinney</w:t>
      </w:r>
      <w:proofErr w:type="spellEnd"/>
    </w:p>
    <w:p w14:paraId="67F7DAED" w14:textId="77777777" w:rsidR="00A512A6" w:rsidRDefault="00A512A6" w:rsidP="00A512A6">
      <w:pPr>
        <w:jc w:val="center"/>
        <w:rPr>
          <w:sz w:val="32"/>
          <w:szCs w:val="32"/>
        </w:rPr>
      </w:pPr>
    </w:p>
    <w:p w14:paraId="4404C2A1" w14:textId="77777777" w:rsidR="00A512A6" w:rsidRPr="00A512A6" w:rsidRDefault="00A512A6" w:rsidP="00A512A6">
      <w:pPr>
        <w:spacing w:after="240"/>
        <w:rPr>
          <w:rFonts w:ascii="Merriweather" w:eastAsiaTheme="minorHAnsi" w:hAnsi="Merriweather"/>
          <w:kern w:val="16"/>
          <w:sz w:val="32"/>
          <w:szCs w:val="32"/>
          <w:lang w:eastAsia="en-US"/>
        </w:rPr>
      </w:pPr>
    </w:p>
    <w:p w14:paraId="18189B10" w14:textId="77777777" w:rsidR="00A512A6" w:rsidRPr="00A512A6" w:rsidRDefault="00A512A6" w:rsidP="00A512A6">
      <w:pPr>
        <w:spacing w:after="240"/>
        <w:rPr>
          <w:rFonts w:ascii="Merriweather" w:eastAsiaTheme="minorHAnsi" w:hAnsi="Merriweather"/>
          <w:kern w:val="16"/>
          <w:sz w:val="32"/>
          <w:szCs w:val="32"/>
          <w:lang w:eastAsia="en-US"/>
        </w:rPr>
      </w:pPr>
      <w:r w:rsidRPr="00A512A6">
        <w:rPr>
          <w:rFonts w:ascii="Merriweather" w:eastAsiaTheme="minorHAnsi" w:hAnsi="Merriweather"/>
          <w:kern w:val="16"/>
          <w:sz w:val="32"/>
          <w:szCs w:val="32"/>
          <w:lang w:eastAsia="en-US"/>
        </w:rPr>
        <w:t>*************************</w:t>
      </w:r>
    </w:p>
    <w:p w14:paraId="680AB08D" w14:textId="77777777" w:rsidR="00A512A6" w:rsidRPr="00A512A6" w:rsidRDefault="00A512A6" w:rsidP="00A512A6">
      <w:pPr>
        <w:spacing w:after="240"/>
        <w:rPr>
          <w:rFonts w:ascii="Merriweather" w:eastAsiaTheme="minorHAnsi" w:hAnsi="Merriweather"/>
          <w:kern w:val="16"/>
          <w:sz w:val="32"/>
          <w:szCs w:val="32"/>
          <w:lang w:eastAsia="en-US"/>
        </w:rPr>
      </w:pPr>
    </w:p>
    <w:p w14:paraId="7D2410F9" w14:textId="77777777" w:rsidR="00A512A6" w:rsidRPr="00A512A6" w:rsidRDefault="00A512A6" w:rsidP="00A512A6">
      <w:pPr>
        <w:spacing w:after="240"/>
        <w:rPr>
          <w:rFonts w:ascii="Merriweather" w:eastAsiaTheme="minorHAnsi" w:hAnsi="Merriweather"/>
          <w:kern w:val="16"/>
          <w:sz w:val="32"/>
          <w:szCs w:val="32"/>
          <w:lang w:eastAsia="en-US"/>
        </w:rPr>
      </w:pPr>
      <w:r w:rsidRPr="00A512A6">
        <w:rPr>
          <w:rFonts w:ascii="Merriweather" w:eastAsiaTheme="minorHAnsi" w:hAnsi="Merriweather"/>
          <w:kern w:val="16"/>
          <w:sz w:val="32"/>
          <w:szCs w:val="32"/>
          <w:lang w:eastAsia="en-US"/>
        </w:rPr>
        <w:t>[Se você concordar de coração com que este presente escrito, e achar que ele poderá alertar/ instruir/ edificar, então, por favor, o compartilhe (sem apagar nome do autor, nem links abaixo) com todos seus mais achegados amigos crentes (inclusive pastores e professores), e que você tenha certeza de que não desgostarão de receber sua sugestão. Apraza a Deus que cada um que apreciar este escrito o encaminhe a pelo menos 5 crentes que ele saiba que não receberão isso com ódio.]</w:t>
      </w:r>
    </w:p>
    <w:p w14:paraId="6BAC2C0C" w14:textId="77777777" w:rsidR="00A512A6" w:rsidRPr="00A512A6" w:rsidRDefault="00A512A6" w:rsidP="00A512A6">
      <w:pPr>
        <w:spacing w:after="240"/>
        <w:rPr>
          <w:rFonts w:ascii="Merriweather" w:eastAsiaTheme="minorHAnsi" w:hAnsi="Merriweather"/>
          <w:kern w:val="16"/>
          <w:sz w:val="32"/>
          <w:szCs w:val="32"/>
          <w:lang w:eastAsia="en-US"/>
        </w:rPr>
      </w:pPr>
    </w:p>
    <w:p w14:paraId="4722B17C" w14:textId="77777777" w:rsidR="00A512A6" w:rsidRPr="00A512A6" w:rsidRDefault="00A512A6" w:rsidP="00A512A6">
      <w:pPr>
        <w:spacing w:after="240"/>
        <w:rPr>
          <w:rFonts w:ascii="Merriweather" w:eastAsiaTheme="minorHAnsi" w:hAnsi="Merriweather"/>
          <w:kern w:val="16"/>
          <w:sz w:val="32"/>
          <w:szCs w:val="32"/>
          <w:lang w:eastAsia="en-US"/>
        </w:rPr>
      </w:pPr>
    </w:p>
    <w:p w14:paraId="18FFB5E5" w14:textId="77777777" w:rsidR="00A512A6" w:rsidRPr="00A512A6" w:rsidRDefault="00A512A6" w:rsidP="00A512A6">
      <w:pPr>
        <w:spacing w:after="240"/>
        <w:jc w:val="center"/>
        <w:rPr>
          <w:rFonts w:ascii="Merriweather" w:eastAsiaTheme="minorHAnsi" w:hAnsi="Merriweather"/>
          <w:color w:val="660066"/>
          <w:kern w:val="16"/>
          <w:sz w:val="36"/>
          <w:szCs w:val="32"/>
          <w:lang w:eastAsia="en-US"/>
        </w:rPr>
      </w:pPr>
      <w:hyperlink r:id="rId10" w:history="1">
        <w:r w:rsidRPr="00A512A6">
          <w:rPr>
            <w:rFonts w:ascii="Georgia" w:eastAsiaTheme="minorHAnsi" w:hAnsi="Georgia"/>
            <w:color w:val="0563C1" w:themeColor="hyperlink"/>
            <w:kern w:val="16"/>
            <w:sz w:val="28"/>
            <w:szCs w:val="36"/>
            <w:u w:val="single"/>
            <w:lang w:eastAsia="en-US"/>
          </w:rPr>
          <w:t>http://</w:t>
        </w:r>
        <w:r w:rsidRPr="00A512A6">
          <w:rPr>
            <w:rFonts w:ascii="Georgia" w:eastAsiaTheme="minorHAnsi" w:hAnsi="Georgia"/>
            <w:b/>
            <w:color w:val="0563C1" w:themeColor="hyperlink"/>
            <w:kern w:val="16"/>
            <w:sz w:val="36"/>
            <w:szCs w:val="36"/>
            <w:u w:val="single"/>
            <w:lang w:eastAsia="en-US"/>
          </w:rPr>
          <w:t>solascriptura-tt.org</w:t>
        </w:r>
        <w:r w:rsidRPr="00A512A6">
          <w:rPr>
            <w:rFonts w:ascii="Georgia" w:eastAsiaTheme="minorHAnsi" w:hAnsi="Georgia"/>
            <w:color w:val="0563C1" w:themeColor="hyperlink"/>
            <w:kern w:val="16"/>
            <w:sz w:val="36"/>
            <w:szCs w:val="36"/>
            <w:u w:val="single"/>
            <w:lang w:eastAsia="en-US"/>
          </w:rPr>
          <w:t>/</w:t>
        </w:r>
      </w:hyperlink>
      <w:r w:rsidRPr="00A512A6">
        <w:rPr>
          <w:rFonts w:ascii="Merriweather" w:eastAsiaTheme="minorHAnsi" w:hAnsi="Merriweather"/>
          <w:kern w:val="16"/>
          <w:sz w:val="36"/>
          <w:szCs w:val="32"/>
          <w:lang w:eastAsia="en-US"/>
        </w:rPr>
        <w:t xml:space="preserve"> </w:t>
      </w:r>
      <w:r w:rsidRPr="00A512A6">
        <w:rPr>
          <w:rFonts w:ascii="Merriweather" w:eastAsiaTheme="minorHAnsi" w:hAnsi="Merriweather"/>
          <w:color w:val="660066"/>
          <w:kern w:val="16"/>
          <w:sz w:val="36"/>
          <w:szCs w:val="32"/>
          <w:lang w:eastAsia="en-US"/>
        </w:rPr>
        <w:t>(</w:t>
      </w:r>
      <w:r w:rsidRPr="00A512A6">
        <w:rPr>
          <w:rFonts w:ascii="Merriweather" w:eastAsiaTheme="minorHAnsi" w:hAnsi="Merriweather"/>
          <w:b/>
          <w:color w:val="660066"/>
          <w:kern w:val="16"/>
          <w:sz w:val="36"/>
          <w:szCs w:val="32"/>
          <w:lang w:eastAsia="en-US"/>
        </w:rPr>
        <w:t xml:space="preserve">Sola Scriptura TT - Guerreando Em Defesa Do </w:t>
      </w:r>
      <w:r w:rsidRPr="00A512A6">
        <w:rPr>
          <w:rFonts w:ascii="Merriweather" w:eastAsiaTheme="minorHAnsi" w:hAnsi="Merriweather"/>
          <w:b/>
          <w:color w:val="660066"/>
          <w:kern w:val="16"/>
          <w:sz w:val="36"/>
          <w:szCs w:val="32"/>
          <w:u w:val="single"/>
          <w:lang w:eastAsia="en-US"/>
        </w:rPr>
        <w:t>T</w:t>
      </w:r>
      <w:r w:rsidRPr="00A512A6">
        <w:rPr>
          <w:rFonts w:ascii="Merriweather" w:eastAsiaTheme="minorHAnsi" w:hAnsi="Merriweather"/>
          <w:b/>
          <w:color w:val="660066"/>
          <w:kern w:val="16"/>
          <w:sz w:val="36"/>
          <w:szCs w:val="32"/>
          <w:lang w:eastAsia="en-US"/>
        </w:rPr>
        <w:t xml:space="preserve">exto </w:t>
      </w:r>
      <w:r w:rsidRPr="00A512A6">
        <w:rPr>
          <w:rFonts w:ascii="Merriweather" w:eastAsiaTheme="minorHAnsi" w:hAnsi="Merriweather"/>
          <w:b/>
          <w:color w:val="660066"/>
          <w:kern w:val="16"/>
          <w:sz w:val="36"/>
          <w:szCs w:val="32"/>
          <w:u w:val="single"/>
          <w:lang w:eastAsia="en-US"/>
        </w:rPr>
        <w:t>T</w:t>
      </w:r>
      <w:r w:rsidRPr="00A512A6">
        <w:rPr>
          <w:rFonts w:ascii="Merriweather" w:eastAsiaTheme="minorHAnsi" w:hAnsi="Merriweather"/>
          <w:b/>
          <w:color w:val="660066"/>
          <w:kern w:val="16"/>
          <w:sz w:val="36"/>
          <w:szCs w:val="32"/>
          <w:lang w:eastAsia="en-US"/>
        </w:rPr>
        <w:t>radicional</w:t>
      </w:r>
      <w:r w:rsidRPr="00A512A6">
        <w:rPr>
          <w:rFonts w:ascii="Merriweather" w:eastAsiaTheme="minorHAnsi" w:hAnsi="Merriweather"/>
          <w:color w:val="660066"/>
          <w:kern w:val="16"/>
          <w:sz w:val="36"/>
          <w:szCs w:val="32"/>
          <w:lang w:eastAsia="en-US"/>
        </w:rPr>
        <w:t xml:space="preserve"> </w:t>
      </w:r>
      <w:r w:rsidRPr="00A512A6">
        <w:rPr>
          <w:rFonts w:ascii="Merriweather" w:eastAsiaTheme="minorHAnsi" w:hAnsi="Merriweather"/>
          <w:color w:val="660066"/>
          <w:kern w:val="16"/>
          <w:sz w:val="36"/>
          <w:szCs w:val="32"/>
          <w:vertAlign w:val="superscript"/>
          <w:lang w:eastAsia="en-US"/>
        </w:rPr>
        <w:t xml:space="preserve">(TT: o </w:t>
      </w:r>
      <w:r w:rsidRPr="00A512A6">
        <w:rPr>
          <w:rFonts w:ascii="Merriweather" w:eastAsiaTheme="minorHAnsi" w:hAnsi="Merriweather"/>
          <w:color w:val="660066"/>
          <w:kern w:val="16"/>
          <w:sz w:val="36"/>
          <w:szCs w:val="32"/>
          <w:u w:val="single"/>
          <w:vertAlign w:val="superscript"/>
          <w:lang w:eastAsia="en-US"/>
        </w:rPr>
        <w:t>T</w:t>
      </w:r>
      <w:r w:rsidRPr="00A512A6">
        <w:rPr>
          <w:rFonts w:ascii="Merriweather" w:eastAsiaTheme="minorHAnsi" w:hAnsi="Merriweather"/>
          <w:color w:val="660066"/>
          <w:kern w:val="16"/>
          <w:sz w:val="36"/>
          <w:szCs w:val="32"/>
          <w:vertAlign w:val="superscript"/>
          <w:lang w:eastAsia="en-US"/>
        </w:rPr>
        <w:t xml:space="preserve">extus </w:t>
      </w:r>
      <w:r w:rsidRPr="00A512A6">
        <w:rPr>
          <w:rFonts w:ascii="Merriweather" w:eastAsiaTheme="minorHAnsi" w:hAnsi="Merriweather"/>
          <w:color w:val="660066"/>
          <w:kern w:val="16"/>
          <w:sz w:val="36"/>
          <w:szCs w:val="32"/>
          <w:u w:val="single"/>
          <w:vertAlign w:val="superscript"/>
          <w:lang w:eastAsia="en-US"/>
        </w:rPr>
        <w:t>R</w:t>
      </w:r>
      <w:r w:rsidRPr="00A512A6">
        <w:rPr>
          <w:rFonts w:ascii="Merriweather" w:eastAsiaTheme="minorHAnsi" w:hAnsi="Merriweather"/>
          <w:color w:val="660066"/>
          <w:kern w:val="16"/>
          <w:sz w:val="36"/>
          <w:szCs w:val="32"/>
          <w:vertAlign w:val="superscript"/>
          <w:lang w:eastAsia="en-US"/>
        </w:rPr>
        <w:t>eceptus, TR)</w:t>
      </w:r>
      <w:r w:rsidRPr="00A512A6">
        <w:rPr>
          <w:rFonts w:ascii="Merriweather" w:eastAsiaTheme="minorHAnsi" w:hAnsi="Merriweather"/>
          <w:color w:val="660066"/>
          <w:kern w:val="16"/>
          <w:sz w:val="36"/>
          <w:szCs w:val="32"/>
          <w:lang w:eastAsia="en-US"/>
        </w:rPr>
        <w:t xml:space="preserve">, </w:t>
      </w:r>
      <w:r w:rsidRPr="00A512A6">
        <w:rPr>
          <w:rFonts w:ascii="Merriweather" w:eastAsiaTheme="minorHAnsi" w:hAnsi="Merriweather"/>
          <w:b/>
          <w:color w:val="660066"/>
          <w:kern w:val="16"/>
          <w:sz w:val="36"/>
          <w:szCs w:val="32"/>
          <w:lang w:eastAsia="en-US"/>
        </w:rPr>
        <w:t xml:space="preserve">E Da </w:t>
      </w:r>
      <w:r w:rsidRPr="00A512A6">
        <w:rPr>
          <w:rFonts w:ascii="Merriweather" w:eastAsiaTheme="minorHAnsi" w:hAnsi="Merriweather"/>
          <w:b/>
          <w:color w:val="660066"/>
          <w:kern w:val="16"/>
          <w:sz w:val="36"/>
          <w:szCs w:val="32"/>
          <w:u w:val="single"/>
          <w:lang w:eastAsia="en-US"/>
        </w:rPr>
        <w:t>FÉ</w:t>
      </w:r>
      <w:r w:rsidRPr="00A512A6">
        <w:rPr>
          <w:rFonts w:ascii="Merriweather" w:eastAsiaTheme="minorHAnsi" w:hAnsi="Merriweather"/>
          <w:color w:val="660066"/>
          <w:kern w:val="16"/>
          <w:sz w:val="36"/>
          <w:szCs w:val="32"/>
          <w:lang w:eastAsia="en-US"/>
        </w:rPr>
        <w:t xml:space="preserve"> </w:t>
      </w:r>
      <w:r w:rsidRPr="00A512A6">
        <w:rPr>
          <w:rFonts w:ascii="Merriweather" w:eastAsiaTheme="minorHAnsi" w:hAnsi="Merriweather"/>
          <w:color w:val="660066"/>
          <w:kern w:val="16"/>
          <w:sz w:val="36"/>
          <w:szCs w:val="32"/>
          <w:vertAlign w:val="superscript"/>
          <w:lang w:eastAsia="en-US"/>
        </w:rPr>
        <w:t>(Corpo De Doutrina De Toda A Bíblia)</w:t>
      </w:r>
      <w:r w:rsidRPr="00A512A6">
        <w:rPr>
          <w:rFonts w:ascii="Merriweather" w:eastAsiaTheme="minorHAnsi" w:hAnsi="Merriweather"/>
          <w:color w:val="660066"/>
          <w:kern w:val="16"/>
          <w:sz w:val="36"/>
          <w:szCs w:val="32"/>
          <w:lang w:eastAsia="en-US"/>
        </w:rPr>
        <w:t>)</w:t>
      </w:r>
    </w:p>
    <w:p w14:paraId="24F1CF7C" w14:textId="77777777" w:rsidR="00A512A6" w:rsidRPr="00A512A6" w:rsidRDefault="00A512A6" w:rsidP="00A512A6">
      <w:pPr>
        <w:spacing w:after="240"/>
        <w:jc w:val="center"/>
        <w:rPr>
          <w:rFonts w:ascii="Merriweather" w:eastAsiaTheme="minorHAnsi" w:hAnsi="Merriweather"/>
          <w:kern w:val="16"/>
          <w:sz w:val="32"/>
          <w:szCs w:val="32"/>
          <w:lang w:eastAsia="en-US"/>
        </w:rPr>
      </w:pPr>
    </w:p>
    <w:p w14:paraId="6BB191D9" w14:textId="77777777" w:rsidR="00A512A6" w:rsidRPr="00A512A6" w:rsidRDefault="00A512A6" w:rsidP="00A512A6">
      <w:pPr>
        <w:spacing w:after="240"/>
        <w:jc w:val="center"/>
        <w:rPr>
          <w:rFonts w:ascii="Merriweather" w:eastAsiaTheme="minorHAnsi" w:hAnsi="Merriweather"/>
          <w:kern w:val="16"/>
          <w:sz w:val="32"/>
          <w:szCs w:val="32"/>
          <w:lang w:eastAsia="en-US"/>
        </w:rPr>
      </w:pPr>
    </w:p>
    <w:p w14:paraId="16352ED1" w14:textId="77777777" w:rsidR="00A512A6" w:rsidRPr="00A512A6" w:rsidRDefault="00A512A6" w:rsidP="00A512A6">
      <w:pPr>
        <w:spacing w:after="240"/>
        <w:jc w:val="center"/>
        <w:rPr>
          <w:rFonts w:ascii="Merriweather" w:eastAsiaTheme="minorHAnsi" w:hAnsi="Merriweather"/>
          <w:kern w:val="16"/>
          <w:sz w:val="32"/>
          <w:szCs w:val="32"/>
          <w:lang w:eastAsia="en-US"/>
        </w:rPr>
      </w:pPr>
    </w:p>
    <w:p w14:paraId="1151BA81" w14:textId="77777777" w:rsidR="00A512A6" w:rsidRPr="00A512A6" w:rsidRDefault="00A512A6" w:rsidP="00A512A6">
      <w:pPr>
        <w:spacing w:after="240"/>
        <w:jc w:val="center"/>
        <w:rPr>
          <w:rFonts w:ascii="Merriweather" w:eastAsiaTheme="minorHAnsi" w:hAnsi="Merriweather"/>
          <w:kern w:val="16"/>
          <w:sz w:val="16"/>
          <w:szCs w:val="16"/>
          <w:lang w:eastAsia="en-US"/>
        </w:rPr>
      </w:pPr>
      <w:r w:rsidRPr="00A512A6">
        <w:rPr>
          <w:rFonts w:ascii="Merriweather" w:eastAsiaTheme="minorHAnsi" w:hAnsi="Merriweather"/>
          <w:b/>
          <w:color w:val="660066"/>
          <w:kern w:val="16"/>
          <w:sz w:val="32"/>
          <w:szCs w:val="32"/>
          <w:lang w:eastAsia="en-US"/>
        </w:rPr>
        <w:t xml:space="preserve">Somente use Bíblias traduzidas do </w:t>
      </w:r>
      <w:r w:rsidRPr="00A512A6"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u w:val="single"/>
          <w:lang w:eastAsia="en-US"/>
        </w:rPr>
        <w:t>T</w:t>
      </w:r>
      <w:r w:rsidRPr="00A512A6"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lang w:eastAsia="en-US"/>
        </w:rPr>
        <w:t xml:space="preserve">exto </w:t>
      </w:r>
      <w:r w:rsidRPr="00A512A6"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u w:val="single"/>
          <w:lang w:eastAsia="en-US"/>
        </w:rPr>
        <w:t>T</w:t>
      </w:r>
      <w:r w:rsidRPr="00A512A6"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lang w:eastAsia="en-US"/>
        </w:rPr>
        <w:t>radicional</w:t>
      </w:r>
      <w:r w:rsidRPr="00A512A6">
        <w:rPr>
          <w:rFonts w:ascii="Merriweather" w:eastAsiaTheme="minorHAnsi" w:hAnsi="Merriweather"/>
          <w:b/>
          <w:color w:val="660066"/>
          <w:kern w:val="16"/>
          <w:sz w:val="32"/>
          <w:szCs w:val="32"/>
          <w:lang w:eastAsia="en-US"/>
        </w:rPr>
        <w:t xml:space="preserve"> </w:t>
      </w:r>
      <w:r w:rsidRPr="00A512A6">
        <w:rPr>
          <w:rFonts w:ascii="Merriweather" w:eastAsiaTheme="minorHAnsi" w:hAnsi="Merriweather"/>
          <w:color w:val="660066"/>
          <w:kern w:val="16"/>
          <w:sz w:val="32"/>
          <w:szCs w:val="32"/>
          <w:vertAlign w:val="superscript"/>
          <w:lang w:eastAsia="en-US"/>
        </w:rPr>
        <w:t xml:space="preserve">(aquele perfeitamente preservado por Deus em ininterrupto uso por </w:t>
      </w:r>
      <w:proofErr w:type="gramStart"/>
      <w:r w:rsidRPr="00A512A6">
        <w:rPr>
          <w:rFonts w:ascii="Merriweather" w:eastAsiaTheme="minorHAnsi" w:hAnsi="Merriweather"/>
          <w:color w:val="660066"/>
          <w:kern w:val="16"/>
          <w:sz w:val="32"/>
          <w:szCs w:val="32"/>
          <w:vertAlign w:val="superscript"/>
          <w:lang w:eastAsia="en-US"/>
        </w:rPr>
        <w:t>fieis</w:t>
      </w:r>
      <w:proofErr w:type="gramEnd"/>
      <w:r w:rsidRPr="00A512A6">
        <w:rPr>
          <w:rFonts w:ascii="Merriweather" w:eastAsiaTheme="minorHAnsi" w:hAnsi="Merriweather"/>
          <w:color w:val="660066"/>
          <w:kern w:val="16"/>
          <w:sz w:val="32"/>
          <w:szCs w:val="32"/>
          <w:vertAlign w:val="superscript"/>
          <w:lang w:eastAsia="en-US"/>
        </w:rPr>
        <w:t>)</w:t>
      </w:r>
      <w:r w:rsidRPr="00A512A6">
        <w:rPr>
          <w:rFonts w:ascii="Merriweather" w:eastAsiaTheme="minorHAnsi" w:hAnsi="Merriweather"/>
          <w:b/>
          <w:color w:val="660066"/>
          <w:kern w:val="16"/>
          <w:sz w:val="32"/>
          <w:szCs w:val="32"/>
          <w:lang w:eastAsia="en-US"/>
        </w:rPr>
        <w:t xml:space="preserve">: </w:t>
      </w:r>
      <w:r w:rsidRPr="00A512A6">
        <w:rPr>
          <w:rFonts w:ascii="Wide Latin" w:eastAsiaTheme="minorHAnsi" w:hAnsi="Wide Latin"/>
          <w:b/>
          <w:color w:val="660066"/>
          <w:kern w:val="16"/>
          <w:sz w:val="32"/>
          <w:szCs w:val="32"/>
          <w:u w:val="single"/>
          <w:lang w:eastAsia="en-US"/>
        </w:rPr>
        <w:t>LTT</w:t>
      </w:r>
      <w:r w:rsidRPr="00A512A6">
        <w:rPr>
          <w:rFonts w:ascii="Merriweather" w:eastAsiaTheme="minorHAnsi" w:hAnsi="Merriweather"/>
          <w:b/>
          <w:color w:val="660066"/>
          <w:kern w:val="16"/>
          <w:sz w:val="32"/>
          <w:szCs w:val="32"/>
          <w:lang w:eastAsia="en-US"/>
        </w:rPr>
        <w:t xml:space="preserve"> </w:t>
      </w:r>
      <w:r w:rsidRPr="00A512A6">
        <w:rPr>
          <w:rFonts w:ascii="Merriweather" w:eastAsiaTheme="minorHAnsi" w:hAnsi="Merriweather"/>
          <w:b/>
          <w:color w:val="660066"/>
          <w:kern w:val="16"/>
          <w:sz w:val="32"/>
          <w:szCs w:val="32"/>
          <w:vertAlign w:val="superscript"/>
          <w:lang w:eastAsia="en-US"/>
        </w:rPr>
        <w:t>(</w:t>
      </w:r>
      <w:r w:rsidRPr="00A512A6"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vertAlign w:val="superscript"/>
          <w:lang w:eastAsia="en-US"/>
        </w:rPr>
        <w:t xml:space="preserve">Bíblia Literal do </w:t>
      </w:r>
      <w:r w:rsidRPr="00A512A6"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u w:val="single"/>
          <w:vertAlign w:val="superscript"/>
          <w:lang w:eastAsia="en-US"/>
        </w:rPr>
        <w:t>T</w:t>
      </w:r>
      <w:r w:rsidRPr="00A512A6"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vertAlign w:val="superscript"/>
          <w:lang w:eastAsia="en-US"/>
        </w:rPr>
        <w:t xml:space="preserve">exto </w:t>
      </w:r>
      <w:r w:rsidRPr="00A512A6"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u w:val="single"/>
          <w:vertAlign w:val="superscript"/>
          <w:lang w:eastAsia="en-US"/>
        </w:rPr>
        <w:t>T</w:t>
      </w:r>
      <w:r w:rsidRPr="00A512A6"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vertAlign w:val="superscript"/>
          <w:lang w:eastAsia="en-US"/>
        </w:rPr>
        <w:t xml:space="preserve">radicional, com </w:t>
      </w:r>
      <w:r w:rsidRPr="00A512A6"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u w:val="single"/>
          <w:vertAlign w:val="superscript"/>
          <w:lang w:eastAsia="en-US"/>
        </w:rPr>
        <w:t>notas</w:t>
      </w:r>
      <w:r w:rsidRPr="00A512A6"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vertAlign w:val="superscript"/>
          <w:lang w:eastAsia="en-US"/>
        </w:rPr>
        <w:t xml:space="preserve"> para </w:t>
      </w:r>
      <w:r w:rsidRPr="00A512A6"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u w:val="single"/>
          <w:vertAlign w:val="superscript"/>
          <w:lang w:eastAsia="en-US"/>
        </w:rPr>
        <w:t>estudo</w:t>
      </w:r>
      <w:r w:rsidRPr="00A512A6">
        <w:rPr>
          <w:rFonts w:ascii="Merriweather" w:eastAsiaTheme="minorHAnsi" w:hAnsi="Merriweather"/>
          <w:b/>
          <w:color w:val="660066"/>
          <w:kern w:val="16"/>
          <w:sz w:val="32"/>
          <w:szCs w:val="32"/>
          <w:vertAlign w:val="superscript"/>
          <w:lang w:eastAsia="en-US"/>
        </w:rPr>
        <w:t>, na</w:t>
      </w:r>
      <w:r w:rsidRPr="00A512A6">
        <w:rPr>
          <w:rFonts w:ascii="Merriweather" w:eastAsiaTheme="minorHAnsi" w:hAnsi="Merriweather"/>
          <w:b/>
          <w:color w:val="C00000"/>
          <w:kern w:val="16"/>
          <w:sz w:val="32"/>
          <w:szCs w:val="32"/>
          <w:vertAlign w:val="superscript"/>
          <w:lang w:eastAsia="en-US"/>
        </w:rPr>
        <w:t xml:space="preserve"> </w:t>
      </w:r>
      <w:hyperlink r:id="rId11" w:history="1">
        <w:r w:rsidRPr="00A512A6">
          <w:rPr>
            <w:rFonts w:ascii="Lucida Handwriting" w:eastAsiaTheme="minorHAnsi" w:hAnsi="Lucida Handwriting"/>
            <w:bCs/>
            <w:color w:val="0563C1" w:themeColor="hyperlink"/>
            <w:kern w:val="16"/>
            <w:sz w:val="36"/>
            <w:szCs w:val="36"/>
            <w:u w:val="single"/>
            <w:vertAlign w:val="superscript"/>
            <w:lang w:eastAsia="en-US"/>
          </w:rPr>
          <w:t>www.bvloja.com.br</w:t>
        </w:r>
      </w:hyperlink>
      <w:r w:rsidRPr="00A512A6">
        <w:rPr>
          <w:rFonts w:ascii="Merriweather" w:eastAsiaTheme="minorHAnsi" w:hAnsi="Merriweather"/>
          <w:b/>
          <w:kern w:val="16"/>
          <w:sz w:val="32"/>
          <w:szCs w:val="32"/>
          <w:vertAlign w:val="superscript"/>
          <w:lang w:eastAsia="en-US"/>
        </w:rPr>
        <w:t>)</w:t>
      </w:r>
      <w:r w:rsidRPr="00A512A6">
        <w:rPr>
          <w:rFonts w:ascii="Merriweather" w:eastAsiaTheme="minorHAnsi" w:hAnsi="Merriweather"/>
          <w:b/>
          <w:color w:val="660066"/>
          <w:kern w:val="16"/>
          <w:sz w:val="32"/>
          <w:szCs w:val="32"/>
          <w:lang w:eastAsia="en-US"/>
        </w:rPr>
        <w:t xml:space="preserve">, </w:t>
      </w:r>
      <w:r w:rsidRPr="00A512A6">
        <w:rPr>
          <w:rFonts w:ascii="Wide Latin" w:eastAsiaTheme="minorHAnsi" w:hAnsi="Wide Latin"/>
          <w:b/>
          <w:color w:val="660066"/>
          <w:kern w:val="16"/>
          <w:sz w:val="32"/>
          <w:szCs w:val="32"/>
          <w:u w:val="single"/>
          <w:lang w:eastAsia="en-US"/>
        </w:rPr>
        <w:t>BKJ-1611</w:t>
      </w:r>
      <w:r w:rsidRPr="00A512A6">
        <w:rPr>
          <w:rFonts w:ascii="Wide Latin" w:eastAsiaTheme="minorHAnsi" w:hAnsi="Wide Latin"/>
          <w:b/>
          <w:color w:val="660066"/>
          <w:kern w:val="16"/>
          <w:sz w:val="32"/>
          <w:szCs w:val="32"/>
          <w:lang w:eastAsia="en-US"/>
        </w:rPr>
        <w:t xml:space="preserve">, </w:t>
      </w:r>
      <w:r w:rsidRPr="00A512A6">
        <w:rPr>
          <w:rFonts w:ascii="Merriweather" w:eastAsiaTheme="minorHAnsi" w:hAnsi="Merriweather"/>
          <w:b/>
          <w:color w:val="660066"/>
          <w:kern w:val="16"/>
          <w:sz w:val="32"/>
          <w:szCs w:val="32"/>
          <w:lang w:eastAsia="en-US"/>
        </w:rPr>
        <w:t xml:space="preserve">ou </w:t>
      </w:r>
      <w:r w:rsidRPr="00A512A6">
        <w:rPr>
          <w:rFonts w:ascii="Wide Latin" w:eastAsiaTheme="minorHAnsi" w:hAnsi="Wide Latin"/>
          <w:b/>
          <w:color w:val="660066"/>
          <w:kern w:val="16"/>
          <w:sz w:val="32"/>
          <w:szCs w:val="32"/>
          <w:u w:val="single"/>
          <w:lang w:eastAsia="en-US"/>
        </w:rPr>
        <w:t>ACF.</w:t>
      </w:r>
      <w:r w:rsidRPr="00A512A6">
        <w:rPr>
          <w:rFonts w:ascii="Wide Latin" w:eastAsiaTheme="minorHAnsi" w:hAnsi="Wide Latin"/>
          <w:b/>
          <w:kern w:val="16"/>
          <w:sz w:val="32"/>
          <w:szCs w:val="32"/>
          <w:u w:val="single"/>
          <w:lang w:eastAsia="en-US"/>
        </w:rPr>
        <w:br/>
      </w:r>
    </w:p>
    <w:p w14:paraId="49F62A78" w14:textId="2278A098" w:rsidR="00990426" w:rsidRPr="00BC7A23" w:rsidRDefault="00990426" w:rsidP="00BC7A23">
      <w:pPr>
        <w:rPr>
          <w:rFonts w:ascii="Merriweather" w:hAnsi="Merriweather"/>
          <w:sz w:val="32"/>
          <w:szCs w:val="32"/>
        </w:rPr>
      </w:pPr>
    </w:p>
    <w:sectPr w:rsidR="00990426" w:rsidRPr="00BC7A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panose1 w:val="02060503050406030704"/>
    <w:charset w:val="00"/>
    <w:family w:val="auto"/>
    <w:pitch w:val="variable"/>
    <w:sig w:usb0="20000207" w:usb1="00000002" w:usb2="00000000" w:usb3="00000000" w:csb0="00000197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KJV1611">
    <w:panose1 w:val="02000503000000000000"/>
    <w:charset w:val="00"/>
    <w:family w:val="modern"/>
    <w:notTrueType/>
    <w:pitch w:val="variable"/>
    <w:sig w:usb0="A00002EF" w:usb1="4000200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B7D"/>
    <w:multiLevelType w:val="multilevel"/>
    <w:tmpl w:val="F6D6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643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6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23"/>
    <w:rsid w:val="001A3720"/>
    <w:rsid w:val="001E6662"/>
    <w:rsid w:val="002A6854"/>
    <w:rsid w:val="00876B99"/>
    <w:rsid w:val="00990426"/>
    <w:rsid w:val="00A512A6"/>
    <w:rsid w:val="00BC7A23"/>
    <w:rsid w:val="00DF70D9"/>
    <w:rsid w:val="00F3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B4B20"/>
  <w15:chartTrackingRefBased/>
  <w15:docId w15:val="{D242D1DC-44CC-47A5-9B3C-676B1F7E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w-icon">
    <w:name w:val="w-icon"/>
    <w:basedOn w:val="Normal"/>
    <w:pPr>
      <w:spacing w:before="100" w:beforeAutospacing="1" w:after="100" w:afterAutospacing="1"/>
    </w:pPr>
  </w:style>
  <w:style w:type="paragraph" w:customStyle="1" w:styleId="w-iconset-standard">
    <w:name w:val="w-iconset-standard"/>
    <w:basedOn w:val="Normal"/>
    <w:pPr>
      <w:spacing w:before="100" w:beforeAutospacing="1" w:after="100" w:afterAutospacing="1"/>
    </w:pPr>
  </w:style>
  <w:style w:type="paragraph" w:customStyle="1" w:styleId="w-iconset-silk">
    <w:name w:val="w-iconset-silk"/>
    <w:basedOn w:val="Normal"/>
    <w:pPr>
      <w:spacing w:before="100" w:beforeAutospacing="1" w:after="100" w:afterAutospacing="1"/>
    </w:pPr>
  </w:style>
  <w:style w:type="paragraph" w:customStyle="1" w:styleId="w-iconset-boolean">
    <w:name w:val="w-iconset-boolean"/>
    <w:basedOn w:val="Normal"/>
    <w:pPr>
      <w:spacing w:before="100" w:beforeAutospacing="1" w:after="100" w:afterAutospacing="1"/>
    </w:pPr>
  </w:style>
  <w:style w:type="paragraph" w:customStyle="1" w:styleId="w-iconset-classy">
    <w:name w:val="w-iconset-classy"/>
    <w:basedOn w:val="Normal"/>
    <w:pPr>
      <w:spacing w:before="100" w:beforeAutospacing="1" w:after="100" w:afterAutospacing="1"/>
    </w:pPr>
  </w:style>
  <w:style w:type="paragraph" w:customStyle="1" w:styleId="w-iconset-fatcow">
    <w:name w:val="w-iconset-fatcow"/>
    <w:basedOn w:val="Normal"/>
    <w:pPr>
      <w:spacing w:before="100" w:beforeAutospacing="1" w:after="100" w:afterAutospacing="1"/>
    </w:pPr>
  </w:style>
  <w:style w:type="paragraph" w:customStyle="1" w:styleId="w-iconset-fugue">
    <w:name w:val="w-iconset-fugue"/>
    <w:basedOn w:val="Normal"/>
    <w:pPr>
      <w:spacing w:before="100" w:beforeAutospacing="1" w:after="100" w:afterAutospacing="1"/>
    </w:pPr>
  </w:style>
  <w:style w:type="paragraph" w:customStyle="1" w:styleId="w-iconset-rocky">
    <w:name w:val="w-iconset-rocky"/>
    <w:basedOn w:val="Normal"/>
    <w:pPr>
      <w:spacing w:before="100" w:beforeAutospacing="1" w:after="100" w:afterAutospacing="1"/>
    </w:pPr>
  </w:style>
  <w:style w:type="paragraph" w:customStyle="1" w:styleId="bldr-placeholder-element">
    <w:name w:val="bldr-placeholder-element"/>
    <w:basedOn w:val="Normal"/>
    <w:pPr>
      <w:shd w:val="clear" w:color="auto" w:fill="A1A1A1"/>
      <w:spacing w:before="100" w:beforeAutospacing="1" w:after="100" w:afterAutospacing="1"/>
    </w:pPr>
  </w:style>
  <w:style w:type="paragraph" w:customStyle="1" w:styleId="bldr-placeholder-loading">
    <w:name w:val="bldr-placeholder-loading"/>
    <w:basedOn w:val="Normal"/>
    <w:pPr>
      <w:shd w:val="clear" w:color="auto" w:fill="A1A1A1"/>
      <w:spacing w:before="100" w:beforeAutospacing="1" w:after="100" w:afterAutospacing="1"/>
    </w:pPr>
  </w:style>
  <w:style w:type="paragraph" w:customStyle="1" w:styleId="bldr-placeholder-element0">
    <w:name w:val="bldr-placeholder-element&gt;*"/>
    <w:basedOn w:val="Normal"/>
    <w:pPr>
      <w:spacing w:before="100" w:beforeAutospacing="1" w:after="100" w:afterAutospacing="1"/>
    </w:pPr>
    <w:rPr>
      <w:vanish/>
    </w:rPr>
  </w:style>
  <w:style w:type="paragraph" w:customStyle="1" w:styleId="bldr-placeholder-loading0">
    <w:name w:val="bldr-placeholder-loading&gt;*"/>
    <w:basedOn w:val="Normal"/>
    <w:pPr>
      <w:spacing w:before="100" w:beforeAutospacing="1" w:after="100" w:afterAutospacing="1"/>
    </w:pPr>
    <w:rPr>
      <w:vanish/>
    </w:rPr>
  </w:style>
  <w:style w:type="paragraph" w:customStyle="1" w:styleId="bldr-placeholder-image">
    <w:name w:val="bldr-placeholder-image"/>
    <w:basedOn w:val="Normal"/>
    <w:pPr>
      <w:spacing w:before="100" w:beforeAutospacing="1" w:after="100" w:afterAutospacing="1"/>
    </w:pPr>
  </w:style>
  <w:style w:type="paragraph" w:customStyle="1" w:styleId="w-font-arial">
    <w:name w:val="w-font-arial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-font-couriernew">
    <w:name w:val="w-font-courier_new"/>
    <w:basedOn w:val="Normal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w-font-tahoma">
    <w:name w:val="w-font-tahoma"/>
    <w:basedOn w:val="Normal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w-font-timesnewroman">
    <w:name w:val="w-font-times_new_roman"/>
    <w:basedOn w:val="Normal"/>
    <w:pPr>
      <w:spacing w:before="100" w:beforeAutospacing="1" w:after="100" w:afterAutospacing="1"/>
    </w:pPr>
  </w:style>
  <w:style w:type="paragraph" w:customStyle="1" w:styleId="w-font-trebuchetms">
    <w:name w:val="w-font-trebuchet_ms"/>
    <w:basedOn w:val="Normal"/>
    <w:pPr>
      <w:spacing w:before="100" w:beforeAutospacing="1" w:after="100" w:afterAutospacing="1"/>
    </w:pPr>
    <w:rPr>
      <w:rFonts w:ascii="Trebuchet MS" w:hAnsi="Trebuchet MS"/>
    </w:rPr>
  </w:style>
  <w:style w:type="paragraph" w:customStyle="1" w:styleId="webs-container">
    <w:name w:val="webs-container"/>
    <w:basedOn w:val="Normal"/>
    <w:pPr>
      <w:spacing w:before="100" w:beforeAutospacing="1" w:after="100" w:afterAutospacing="1"/>
    </w:pPr>
  </w:style>
  <w:style w:type="paragraph" w:customStyle="1" w:styleId="wz-bold">
    <w:name w:val="wz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z-italic">
    <w:name w:val="wz-italic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wz-underline">
    <w:name w:val="wz-underline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z-strikethrough">
    <w:name w:val="wz-strikethrough"/>
    <w:basedOn w:val="Normal"/>
    <w:pPr>
      <w:spacing w:before="100" w:beforeAutospacing="1" w:after="100" w:afterAutospacing="1"/>
    </w:pPr>
    <w:rPr>
      <w:strike/>
    </w:rPr>
  </w:style>
  <w:style w:type="paragraph" w:customStyle="1" w:styleId="w-icon-btn">
    <w:name w:val="w-icon-btn"/>
    <w:basedOn w:val="Normal"/>
    <w:pPr>
      <w:spacing w:before="100" w:beforeAutospacing="1" w:after="100" w:afterAutospacing="1"/>
    </w:pPr>
  </w:style>
  <w:style w:type="paragraph" w:customStyle="1" w:styleId="w-iconspacer">
    <w:name w:val="w-icon_spacer"/>
    <w:basedOn w:val="Normal"/>
    <w:pPr>
      <w:spacing w:before="100" w:beforeAutospacing="1" w:after="100" w:afterAutospacing="1"/>
    </w:pPr>
  </w:style>
  <w:style w:type="paragraph" w:customStyle="1" w:styleId="webs-hasframe">
    <w:name w:val="webs-hasframe"/>
    <w:basedOn w:val="Normal"/>
    <w:pPr>
      <w:spacing w:before="100" w:beforeAutospacing="1" w:after="100" w:afterAutospacing="1"/>
    </w:pPr>
  </w:style>
  <w:style w:type="paragraph" w:customStyle="1" w:styleId="webs-frame-container">
    <w:name w:val="webs-frame-container"/>
    <w:basedOn w:val="Normal"/>
    <w:pPr>
      <w:spacing w:before="100" w:beforeAutospacing="1" w:after="100" w:afterAutospacing="1"/>
    </w:pPr>
  </w:style>
  <w:style w:type="paragraph" w:customStyle="1" w:styleId="webs-frame-top">
    <w:name w:val="webs-frame-top"/>
    <w:basedOn w:val="Normal"/>
    <w:pPr>
      <w:spacing w:before="100" w:beforeAutospacing="1" w:after="100" w:afterAutospacing="1"/>
    </w:pPr>
  </w:style>
  <w:style w:type="paragraph" w:customStyle="1" w:styleId="webs-frame-bottom">
    <w:name w:val="webs-frame-bottom"/>
    <w:basedOn w:val="Normal"/>
    <w:pPr>
      <w:spacing w:before="100" w:beforeAutospacing="1" w:after="100" w:afterAutospacing="1"/>
    </w:pPr>
  </w:style>
  <w:style w:type="paragraph" w:customStyle="1" w:styleId="webs-frame-left">
    <w:name w:val="webs-frame-left"/>
    <w:basedOn w:val="Normal"/>
    <w:pPr>
      <w:spacing w:before="100" w:beforeAutospacing="1" w:after="100" w:afterAutospacing="1"/>
    </w:pPr>
  </w:style>
  <w:style w:type="paragraph" w:customStyle="1" w:styleId="webs-frame-right">
    <w:name w:val="webs-frame-right"/>
    <w:basedOn w:val="Normal"/>
    <w:pPr>
      <w:spacing w:before="100" w:beforeAutospacing="1" w:after="100" w:afterAutospacing="1"/>
    </w:pPr>
  </w:style>
  <w:style w:type="paragraph" w:customStyle="1" w:styleId="webs-frame-container1">
    <w:name w:val="webs-frame-container1"/>
    <w:basedOn w:val="Normal"/>
    <w:pPr>
      <w:spacing w:before="100" w:beforeAutospacing="1" w:after="100" w:afterAutospacing="1"/>
    </w:pPr>
  </w:style>
  <w:style w:type="paragraph" w:customStyle="1" w:styleId="webs-frame-container2">
    <w:name w:val="webs-frame-container2"/>
    <w:basedOn w:val="Normal"/>
    <w:pPr>
      <w:spacing w:before="100" w:beforeAutospacing="1" w:after="100" w:afterAutospacing="1"/>
    </w:pPr>
  </w:style>
  <w:style w:type="paragraph" w:customStyle="1" w:styleId="covering">
    <w:name w:val="covering"/>
    <w:basedOn w:val="Normal"/>
    <w:pPr>
      <w:spacing w:before="100" w:beforeAutospacing="1" w:after="100" w:afterAutospacing="1"/>
    </w:pPr>
  </w:style>
  <w:style w:type="paragraph" w:customStyle="1" w:styleId="vpbutton">
    <w:name w:val="vpbutton"/>
    <w:basedOn w:val="Normal"/>
    <w:pPr>
      <w:spacing w:before="100" w:beforeAutospacing="1" w:after="100" w:afterAutospacing="1"/>
    </w:pPr>
  </w:style>
  <w:style w:type="paragraph" w:customStyle="1" w:styleId="vpfreebarmessage">
    <w:name w:val="vpfreebarmessage"/>
    <w:basedOn w:val="Normal"/>
    <w:pPr>
      <w:spacing w:before="100" w:beforeAutospacing="1" w:after="100" w:afterAutospacing="1"/>
    </w:pPr>
  </w:style>
  <w:style w:type="paragraph" w:customStyle="1" w:styleId="webs-hasframe1">
    <w:name w:val="webs-hasframe1"/>
    <w:basedOn w:val="Normal"/>
  </w:style>
  <w:style w:type="paragraph" w:customStyle="1" w:styleId="covering1">
    <w:name w:val="covering1"/>
    <w:basedOn w:val="Normal"/>
    <w:pPr>
      <w:spacing w:before="100" w:beforeAutospacing="1" w:after="100" w:afterAutospacing="1"/>
    </w:pPr>
    <w:rPr>
      <w:vanish/>
    </w:rPr>
  </w:style>
  <w:style w:type="paragraph" w:customStyle="1" w:styleId="webs-frame-container3">
    <w:name w:val="webs-frame-container3"/>
    <w:basedOn w:val="Normal"/>
    <w:pPr>
      <w:spacing w:before="60" w:after="60"/>
      <w:ind w:left="60" w:right="60"/>
    </w:pPr>
  </w:style>
  <w:style w:type="paragraph" w:customStyle="1" w:styleId="webs-frame-container4">
    <w:name w:val="webs-frame-container4"/>
    <w:basedOn w:val="Normal"/>
    <w:pPr>
      <w:spacing w:before="90" w:after="90"/>
      <w:ind w:left="90" w:right="90"/>
    </w:pPr>
  </w:style>
  <w:style w:type="paragraph" w:customStyle="1" w:styleId="webs-frame-container5">
    <w:name w:val="webs-frame-container5"/>
    <w:basedOn w:val="Normal"/>
    <w:pPr>
      <w:spacing w:before="60" w:after="60"/>
      <w:ind w:left="60" w:right="60"/>
    </w:pPr>
  </w:style>
  <w:style w:type="paragraph" w:customStyle="1" w:styleId="webs-frame-top1">
    <w:name w:val="webs-frame-top1"/>
    <w:basedOn w:val="Normal"/>
    <w:pPr>
      <w:spacing w:before="100" w:beforeAutospacing="1" w:after="100" w:afterAutospacing="1"/>
    </w:pPr>
  </w:style>
  <w:style w:type="paragraph" w:customStyle="1" w:styleId="webs-frame-bottom1">
    <w:name w:val="webs-frame-bottom1"/>
    <w:basedOn w:val="Normal"/>
    <w:pPr>
      <w:spacing w:before="100" w:beforeAutospacing="1" w:after="100" w:afterAutospacing="1"/>
    </w:pPr>
  </w:style>
  <w:style w:type="paragraph" w:customStyle="1" w:styleId="webs-frame-left1">
    <w:name w:val="webs-frame-left1"/>
    <w:basedOn w:val="Normal"/>
    <w:pPr>
      <w:spacing w:before="100" w:beforeAutospacing="1" w:after="100" w:afterAutospacing="1"/>
    </w:pPr>
  </w:style>
  <w:style w:type="paragraph" w:customStyle="1" w:styleId="webs-frame-right1">
    <w:name w:val="webs-frame-right1"/>
    <w:basedOn w:val="Normal"/>
    <w:pPr>
      <w:spacing w:before="100" w:beforeAutospacing="1" w:after="100" w:afterAutospacing="1"/>
    </w:pPr>
  </w:style>
  <w:style w:type="paragraph" w:customStyle="1" w:styleId="webs-frame-container11">
    <w:name w:val="webs-frame-container11"/>
    <w:basedOn w:val="Normal"/>
    <w:pPr>
      <w:pBdr>
        <w:top w:val="single" w:sz="6" w:space="0" w:color="1F1F1F"/>
        <w:left w:val="single" w:sz="6" w:space="0" w:color="1F1F1F"/>
        <w:bottom w:val="single" w:sz="6" w:space="0" w:color="1F1F1F"/>
        <w:right w:val="single" w:sz="6" w:space="0" w:color="1F1F1F"/>
      </w:pBdr>
      <w:shd w:val="clear" w:color="auto" w:fill="FFFFFF"/>
      <w:spacing w:before="105" w:after="105"/>
      <w:ind w:left="105" w:right="105"/>
    </w:pPr>
  </w:style>
  <w:style w:type="paragraph" w:customStyle="1" w:styleId="webs-frame-container21">
    <w:name w:val="webs-frame-container21"/>
    <w:basedOn w:val="Normal"/>
    <w:pPr>
      <w:spacing w:before="60" w:after="60"/>
      <w:ind w:left="60" w:right="60"/>
    </w:pPr>
  </w:style>
  <w:style w:type="paragraph" w:customStyle="1" w:styleId="w-icon-btn1">
    <w:name w:val="w-icon-btn1"/>
    <w:basedOn w:val="Normal"/>
    <w:pPr>
      <w:shd w:val="clear" w:color="auto" w:fill="343434"/>
      <w:spacing w:before="45"/>
      <w:ind w:right="45"/>
    </w:pPr>
  </w:style>
  <w:style w:type="paragraph" w:customStyle="1" w:styleId="w-icon-btn2">
    <w:name w:val="w-icon-btn2"/>
    <w:basedOn w:val="Normal"/>
    <w:pPr>
      <w:shd w:val="clear" w:color="auto" w:fill="454545"/>
      <w:spacing w:before="45"/>
      <w:ind w:right="45"/>
    </w:pPr>
  </w:style>
  <w:style w:type="paragraph" w:customStyle="1" w:styleId="w-iconspacer1">
    <w:name w:val="w-icon_spacer1"/>
    <w:basedOn w:val="Normal"/>
    <w:pPr>
      <w:spacing w:before="100" w:beforeAutospacing="1" w:after="100" w:afterAutospacing="1"/>
    </w:pPr>
  </w:style>
  <w:style w:type="paragraph" w:customStyle="1" w:styleId="vpbutton1">
    <w:name w:val="vpbutton1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8EAEB"/>
      <w:spacing w:before="100" w:beforeAutospacing="1" w:after="100" w:afterAutospacing="1"/>
    </w:pPr>
  </w:style>
  <w:style w:type="paragraph" w:customStyle="1" w:styleId="vpfreebarmessage1">
    <w:name w:val="vpfreebarmessage1"/>
    <w:basedOn w:val="Normal"/>
    <w:pPr>
      <w:spacing w:before="100" w:beforeAutospacing="1" w:after="100" w:afterAutospacing="1"/>
    </w:pPr>
  </w:style>
  <w:style w:type="paragraph" w:customStyle="1" w:styleId="w-header-area-custom">
    <w:name w:val="w-header-area-custom"/>
    <w:basedOn w:val="Normal"/>
    <w:pPr>
      <w:spacing w:before="100" w:beforeAutospacing="1" w:after="100" w:afterAutospacing="1"/>
    </w:pPr>
  </w:style>
  <w:style w:type="paragraph" w:customStyle="1" w:styleId="title">
    <w:name w:val="title"/>
    <w:basedOn w:val="Normal"/>
    <w:pPr>
      <w:spacing w:before="100" w:beforeAutospacing="1" w:after="100" w:afterAutospacing="1"/>
    </w:pPr>
  </w:style>
  <w:style w:type="paragraph" w:customStyle="1" w:styleId="subtitle">
    <w:name w:val="subtitle"/>
    <w:basedOn w:val="Normal"/>
    <w:pPr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webs-hasframe2">
    <w:name w:val="webs-hasframe2"/>
    <w:basedOn w:val="Normal"/>
  </w:style>
  <w:style w:type="paragraph" w:customStyle="1" w:styleId="covering2">
    <w:name w:val="covering2"/>
    <w:basedOn w:val="Normal"/>
    <w:pPr>
      <w:spacing w:before="100" w:beforeAutospacing="1" w:after="100" w:afterAutospacing="1"/>
    </w:pPr>
    <w:rPr>
      <w:vanish/>
    </w:rPr>
  </w:style>
  <w:style w:type="paragraph" w:customStyle="1" w:styleId="webs-frame-container6">
    <w:name w:val="webs-frame-container6"/>
    <w:basedOn w:val="Normal"/>
    <w:pPr>
      <w:spacing w:before="60" w:after="60"/>
      <w:ind w:left="60" w:right="60"/>
    </w:pPr>
  </w:style>
  <w:style w:type="paragraph" w:customStyle="1" w:styleId="webs-frame-container7">
    <w:name w:val="webs-frame-container7"/>
    <w:basedOn w:val="Normal"/>
    <w:pPr>
      <w:spacing w:before="90" w:after="90"/>
      <w:ind w:left="90" w:right="90"/>
    </w:pPr>
  </w:style>
  <w:style w:type="paragraph" w:customStyle="1" w:styleId="webs-frame-container8">
    <w:name w:val="webs-frame-container8"/>
    <w:basedOn w:val="Normal"/>
    <w:pPr>
      <w:spacing w:before="60" w:after="60"/>
      <w:ind w:left="60" w:right="60"/>
    </w:pPr>
  </w:style>
  <w:style w:type="paragraph" w:customStyle="1" w:styleId="webs-frame-top2">
    <w:name w:val="webs-frame-top2"/>
    <w:basedOn w:val="Normal"/>
    <w:pPr>
      <w:spacing w:before="100" w:beforeAutospacing="1" w:after="100" w:afterAutospacing="1"/>
    </w:pPr>
  </w:style>
  <w:style w:type="paragraph" w:customStyle="1" w:styleId="webs-frame-bottom2">
    <w:name w:val="webs-frame-bottom2"/>
    <w:basedOn w:val="Normal"/>
    <w:pPr>
      <w:spacing w:before="100" w:beforeAutospacing="1" w:after="100" w:afterAutospacing="1"/>
    </w:pPr>
  </w:style>
  <w:style w:type="paragraph" w:customStyle="1" w:styleId="webs-frame-left2">
    <w:name w:val="webs-frame-left2"/>
    <w:basedOn w:val="Normal"/>
    <w:pPr>
      <w:spacing w:before="100" w:beforeAutospacing="1" w:after="100" w:afterAutospacing="1"/>
    </w:pPr>
  </w:style>
  <w:style w:type="paragraph" w:customStyle="1" w:styleId="webs-frame-right2">
    <w:name w:val="webs-frame-right2"/>
    <w:basedOn w:val="Normal"/>
    <w:pPr>
      <w:spacing w:before="100" w:beforeAutospacing="1" w:after="100" w:afterAutospacing="1"/>
    </w:pPr>
  </w:style>
  <w:style w:type="paragraph" w:customStyle="1" w:styleId="webs-frame-container12">
    <w:name w:val="webs-frame-container12"/>
    <w:basedOn w:val="Normal"/>
    <w:pPr>
      <w:pBdr>
        <w:top w:val="single" w:sz="6" w:space="0" w:color="1F1F1F"/>
        <w:left w:val="single" w:sz="6" w:space="0" w:color="1F1F1F"/>
        <w:bottom w:val="single" w:sz="6" w:space="0" w:color="1F1F1F"/>
        <w:right w:val="single" w:sz="6" w:space="0" w:color="1F1F1F"/>
      </w:pBdr>
      <w:shd w:val="clear" w:color="auto" w:fill="FFFFFF"/>
      <w:spacing w:before="105" w:after="105"/>
      <w:ind w:left="105" w:right="105"/>
    </w:pPr>
  </w:style>
  <w:style w:type="paragraph" w:customStyle="1" w:styleId="webs-frame-container22">
    <w:name w:val="webs-frame-container22"/>
    <w:basedOn w:val="Normal"/>
    <w:pPr>
      <w:spacing w:before="60" w:after="60"/>
      <w:ind w:left="60" w:right="60"/>
    </w:pPr>
  </w:style>
  <w:style w:type="paragraph" w:customStyle="1" w:styleId="w-icon-btn3">
    <w:name w:val="w-icon-btn3"/>
    <w:basedOn w:val="Normal"/>
    <w:pPr>
      <w:shd w:val="clear" w:color="auto" w:fill="343434"/>
      <w:spacing w:before="45"/>
      <w:ind w:right="45"/>
    </w:pPr>
  </w:style>
  <w:style w:type="paragraph" w:customStyle="1" w:styleId="w-icon-btn4">
    <w:name w:val="w-icon-btn4"/>
    <w:basedOn w:val="Normal"/>
    <w:pPr>
      <w:shd w:val="clear" w:color="auto" w:fill="454545"/>
      <w:spacing w:before="45"/>
      <w:ind w:right="45"/>
    </w:pPr>
  </w:style>
  <w:style w:type="paragraph" w:customStyle="1" w:styleId="w-iconspacer2">
    <w:name w:val="w-icon_spacer2"/>
    <w:basedOn w:val="Normal"/>
    <w:pPr>
      <w:spacing w:before="100" w:beforeAutospacing="1" w:after="100" w:afterAutospacing="1"/>
    </w:pPr>
  </w:style>
  <w:style w:type="paragraph" w:customStyle="1" w:styleId="vpbutton2">
    <w:name w:val="vpbutton2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8EAEB"/>
      <w:spacing w:before="100" w:beforeAutospacing="1" w:after="100" w:afterAutospacing="1"/>
    </w:pPr>
  </w:style>
  <w:style w:type="paragraph" w:customStyle="1" w:styleId="vpfreebarmessage2">
    <w:name w:val="vpfreebarmessage2"/>
    <w:basedOn w:val="Normal"/>
    <w:pPr>
      <w:spacing w:before="100" w:beforeAutospacing="1" w:after="100" w:afterAutospacing="1"/>
    </w:pPr>
  </w:style>
  <w:style w:type="paragraph" w:customStyle="1" w:styleId="w-header-area-custom1">
    <w:name w:val="w-header-area-custom1"/>
    <w:basedOn w:val="Normal"/>
    <w:pPr>
      <w:spacing w:before="100" w:beforeAutospacing="1" w:after="100" w:afterAutospacing="1"/>
    </w:pPr>
  </w:style>
  <w:style w:type="paragraph" w:customStyle="1" w:styleId="title1">
    <w:name w:val="title1"/>
    <w:basedOn w:val="Normal"/>
    <w:pPr>
      <w:spacing w:before="100" w:beforeAutospacing="1" w:after="100" w:afterAutospacing="1"/>
    </w:pPr>
  </w:style>
  <w:style w:type="paragraph" w:customStyle="1" w:styleId="subtitle1">
    <w:name w:val="subtitle1"/>
    <w:basedOn w:val="Normal"/>
    <w:pPr>
      <w:spacing w:before="100" w:beforeAutospacing="1" w:after="100" w:afterAutospacing="1"/>
    </w:pPr>
    <w:rPr>
      <w:vanish/>
    </w:r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vanish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webs-home">
    <w:name w:val="webs-home"/>
    <w:basedOn w:val="Normal"/>
    <w:pPr>
      <w:spacing w:before="100" w:beforeAutospacing="1" w:after="100" w:afterAutospacing="1"/>
    </w:pPr>
  </w:style>
  <w:style w:type="character" w:customStyle="1" w:styleId="title2">
    <w:name w:val="title2"/>
    <w:basedOn w:val="Fontepargpadro"/>
  </w:style>
  <w:style w:type="character" w:customStyle="1" w:styleId="after">
    <w:name w:val="after"/>
    <w:basedOn w:val="Fontepargpadro"/>
  </w:style>
  <w:style w:type="paragraph" w:customStyle="1" w:styleId="fw-class-fd825bd7bd6d6d7e1dc6fe1b282417ba">
    <w:name w:val="fw-class-fd825bd7bd6d6d7e1dc6fe1b282417ba"/>
    <w:basedOn w:val="Normal"/>
    <w:pPr>
      <w:spacing w:before="100" w:beforeAutospacing="1" w:after="100" w:afterAutospacing="1"/>
    </w:pPr>
  </w:style>
  <w:style w:type="paragraph" w:customStyle="1" w:styleId="webs-app">
    <w:name w:val="webs-app"/>
    <w:basedOn w:val="Normal"/>
    <w:pPr>
      <w:spacing w:before="100" w:beforeAutospacing="1" w:after="100" w:afterAutospacing="1"/>
    </w:pPr>
  </w:style>
  <w:style w:type="paragraph" w:customStyle="1" w:styleId="fw-class-d6dc2ac0b9982d305c5f4ecbfbc921ed">
    <w:name w:val="fw-class-d6dc2ac0b9982d305c5f4ecbfbc921ed"/>
    <w:basedOn w:val="Normal"/>
    <w:pPr>
      <w:spacing w:before="100" w:beforeAutospacing="1" w:after="100" w:afterAutospacing="1"/>
    </w:pPr>
  </w:style>
  <w:style w:type="paragraph" w:customStyle="1" w:styleId="fw-class-bbc90d7b6fe07d7675a8c733232b501a">
    <w:name w:val="fw-class-bbc90d7b6fe07d7675a8c733232b501a"/>
    <w:basedOn w:val="Normal"/>
    <w:pPr>
      <w:spacing w:before="100" w:beforeAutospacing="1" w:after="100" w:afterAutospacing="1"/>
    </w:pPr>
  </w:style>
  <w:style w:type="paragraph" w:customStyle="1" w:styleId="fw-class-271fead1b362cc9ac0a357af27ff6d84">
    <w:name w:val="fw-class-271fead1b362cc9ac0a357af27ff6d84"/>
    <w:basedOn w:val="Normal"/>
    <w:pPr>
      <w:spacing w:before="100" w:beforeAutospacing="1" w:after="100" w:afterAutospacing="1"/>
    </w:pPr>
  </w:style>
  <w:style w:type="paragraph" w:customStyle="1" w:styleId="fw-class-301bc6ba3bd36fb79db9fc8593a0b8df">
    <w:name w:val="fw-class-301bc6ba3bd36fb79db9fc8593a0b8df"/>
    <w:basedOn w:val="Normal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w-footertext">
    <w:name w:val="fw-footertext"/>
    <w:basedOn w:val="Normal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BC7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39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6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66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34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23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8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9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32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0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8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dplucked.webs.com/oldbestshortversion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Acts+24%3A6-8&amp;version=NVI-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ebelievers.com/NIV_Challenge.html" TargetMode="External"/><Relationship Id="rId11" Type="http://schemas.openxmlformats.org/officeDocument/2006/relationships/hyperlink" Target="http://www.bvloja.com.br" TargetMode="External"/><Relationship Id="rId5" Type="http://schemas.openxmlformats.org/officeDocument/2006/relationships/hyperlink" Target="https://brandplucked.webs.com/acts2468inspired.htm" TargetMode="External"/><Relationship Id="rId10" Type="http://schemas.openxmlformats.org/officeDocument/2006/relationships/hyperlink" Target="http://solascriptura-t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dplucked.webs.com/kjbarticles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1807</Words>
  <Characters>9763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Another King James Bible Believer - Acts 24:6-8 Inspired?</vt:lpstr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Another King James Bible Believer - Acts 24:6-8 Inspired?</dc:title>
  <dc:subject/>
  <dc:creator>Helio de Menezes Silva</dc:creator>
  <cp:keywords/>
  <dc:description/>
  <cp:lastModifiedBy>Helio de Menezes Silva</cp:lastModifiedBy>
  <cp:revision>2</cp:revision>
  <dcterms:created xsi:type="dcterms:W3CDTF">2023-03-17T16:02:00Z</dcterms:created>
  <dcterms:modified xsi:type="dcterms:W3CDTF">2023-03-17T16:02:00Z</dcterms:modified>
</cp:coreProperties>
</file>