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17C8" w14:textId="3ACC65FF" w:rsidR="00DA575C" w:rsidRDefault="00DA575C"/>
    <w:tbl>
      <w:tblPr>
        <w:tblW w:w="5000" w:type="pct"/>
        <w:jc w:val="center"/>
        <w:tblCellMar>
          <w:left w:w="0" w:type="dxa"/>
          <w:right w:w="0" w:type="dxa"/>
        </w:tblCellMar>
        <w:tblLook w:val="04A0" w:firstRow="1" w:lastRow="0" w:firstColumn="1" w:lastColumn="0" w:noHBand="0" w:noVBand="1"/>
      </w:tblPr>
      <w:tblGrid>
        <w:gridCol w:w="10460"/>
      </w:tblGrid>
      <w:tr w:rsidR="002B1AB0" w:rsidRPr="002B1AB0" w14:paraId="09C97803" w14:textId="77777777" w:rsidTr="002B1AB0">
        <w:trPr>
          <w:jc w:val="center"/>
        </w:trPr>
        <w:tc>
          <w:tcPr>
            <w:tcW w:w="0" w:type="auto"/>
            <w:tcMar>
              <w:top w:w="0" w:type="dxa"/>
              <w:left w:w="0" w:type="dxa"/>
              <w:bottom w:w="150" w:type="dxa"/>
              <w:right w:w="0" w:type="dxa"/>
            </w:tcMar>
            <w:hideMark/>
          </w:tcPr>
          <w:p w14:paraId="38755EFA" w14:textId="77777777" w:rsidR="002B1AB0" w:rsidRPr="002B1AB0" w:rsidRDefault="002B1AB0" w:rsidP="002B1AB0">
            <w:pPr>
              <w:pStyle w:val="Ttulo1"/>
              <w:rPr>
                <w:lang w:eastAsia="pt-BR" w:bidi="he-IL"/>
              </w:rPr>
            </w:pPr>
            <w:r w:rsidRPr="002B1AB0">
              <w:rPr>
                <w:lang w:eastAsia="pt-BR" w:bidi="he-IL"/>
              </w:rPr>
              <w:t>O Julgamento do Grande Trono Branco</w:t>
            </w:r>
          </w:p>
        </w:tc>
      </w:tr>
    </w:tbl>
    <w:p w14:paraId="110DC0BE" w14:textId="64F94358" w:rsidR="002B1AB0" w:rsidRDefault="002B1AB0" w:rsidP="002B1AB0">
      <w:pPr>
        <w:shd w:val="clear" w:color="auto" w:fill="FFFFFF"/>
        <w:jc w:val="center"/>
        <w:rPr>
          <w:rFonts w:eastAsia="Times New Roman"/>
          <w:vanish/>
          <w:color w:val="222222"/>
          <w:spacing w:val="0"/>
          <w:szCs w:val="24"/>
          <w:lang w:eastAsia="pt-BR" w:bidi="he-IL"/>
        </w:rPr>
      </w:pPr>
    </w:p>
    <w:p w14:paraId="49997A95" w14:textId="26C92566" w:rsidR="002B1AB0" w:rsidRPr="002B1AB0" w:rsidRDefault="002B1AB0" w:rsidP="002B1AB0">
      <w:pPr>
        <w:shd w:val="clear" w:color="auto" w:fill="FFFFFF"/>
        <w:jc w:val="center"/>
        <w:rPr>
          <w:rFonts w:eastAsia="Times New Roman"/>
          <w:b/>
          <w:bCs/>
          <w:vanish/>
          <w:color w:val="222222"/>
          <w:spacing w:val="0"/>
          <w:sz w:val="32"/>
          <w:szCs w:val="32"/>
          <w:lang w:eastAsia="pt-BR" w:bidi="he-IL"/>
        </w:rPr>
      </w:pPr>
      <w:r w:rsidRPr="002B1AB0">
        <w:rPr>
          <w:rFonts w:eastAsia="Times New Roman"/>
          <w:b/>
          <w:bCs/>
          <w:vanish/>
          <w:color w:val="222222"/>
          <w:spacing w:val="0"/>
          <w:sz w:val="32"/>
          <w:szCs w:val="32"/>
          <w:lang w:eastAsia="pt-BR" w:bidi="he-IL"/>
        </w:rPr>
        <w:t>David Cloud</w:t>
      </w:r>
    </w:p>
    <w:p w14:paraId="4FC9ACCA" w14:textId="77777777" w:rsidR="002B1AB0" w:rsidRPr="002B1AB0" w:rsidRDefault="002B1AB0" w:rsidP="002B1AB0">
      <w:pPr>
        <w:shd w:val="clear" w:color="auto" w:fill="FFFFFF"/>
        <w:jc w:val="center"/>
        <w:rPr>
          <w:rFonts w:eastAsia="Times New Roman"/>
          <w:vanish/>
          <w:color w:val="222222"/>
          <w:spacing w:val="0"/>
          <w:szCs w:val="24"/>
          <w:lang w:eastAsia="pt-BR" w:bidi="he-IL"/>
        </w:rPr>
      </w:pPr>
    </w:p>
    <w:tbl>
      <w:tblPr>
        <w:tblW w:w="5000" w:type="pct"/>
        <w:jc w:val="center"/>
        <w:tblCellMar>
          <w:left w:w="0" w:type="dxa"/>
          <w:right w:w="0" w:type="dxa"/>
        </w:tblCellMar>
        <w:tblLook w:val="04A0" w:firstRow="1" w:lastRow="0" w:firstColumn="1" w:lastColumn="0" w:noHBand="0" w:noVBand="1"/>
      </w:tblPr>
      <w:tblGrid>
        <w:gridCol w:w="10460"/>
      </w:tblGrid>
      <w:tr w:rsidR="002B1AB0" w:rsidRPr="002B1AB0" w14:paraId="6079388D" w14:textId="77777777" w:rsidTr="002B1AB0">
        <w:trPr>
          <w:jc w:val="center"/>
        </w:trPr>
        <w:tc>
          <w:tcPr>
            <w:tcW w:w="0" w:type="auto"/>
            <w:tcMar>
              <w:top w:w="0" w:type="dxa"/>
              <w:left w:w="0" w:type="dxa"/>
              <w:bottom w:w="150" w:type="dxa"/>
              <w:right w:w="0" w:type="dxa"/>
            </w:tcMar>
            <w:hideMark/>
          </w:tcPr>
          <w:p w14:paraId="57A7EE99" w14:textId="77777777" w:rsidR="002B1AB0" w:rsidRPr="002B1AB0" w:rsidRDefault="002B1AB0" w:rsidP="002B1AB0">
            <w:pPr>
              <w:jc w:val="center"/>
              <w:rPr>
                <w:rFonts w:eastAsia="Times New Roman"/>
                <w:color w:val="222222"/>
                <w:spacing w:val="0"/>
                <w:sz w:val="27"/>
                <w:szCs w:val="27"/>
                <w:lang w:eastAsia="pt-BR" w:bidi="he-IL"/>
              </w:rPr>
            </w:pPr>
            <w:r w:rsidRPr="002B1AB0">
              <w:rPr>
                <w:rFonts w:eastAsia="Times New Roman"/>
                <w:color w:val="000000"/>
                <w:spacing w:val="0"/>
                <w:szCs w:val="24"/>
                <w:lang w:eastAsia="pt-BR" w:bidi="he-IL"/>
              </w:rPr>
              <w:t>16 de abril de 2020 (publicado pela primeira vez em 14 de fevereiro de 2008)</w:t>
            </w:r>
          </w:p>
        </w:tc>
      </w:tr>
    </w:tbl>
    <w:p w14:paraId="257B5250" w14:textId="77777777" w:rsidR="002B1AB0" w:rsidRPr="002B1AB0" w:rsidRDefault="002B1AB0" w:rsidP="002B1AB0">
      <w:pPr>
        <w:rPr>
          <w:rFonts w:ascii="Times New Roman" w:eastAsia="Times New Roman" w:hAnsi="Times New Roman"/>
          <w:vanish/>
          <w:spacing w:val="0"/>
          <w:szCs w:val="24"/>
          <w:lang w:eastAsia="pt-BR" w:bidi="he-IL"/>
        </w:rPr>
      </w:pPr>
    </w:p>
    <w:tbl>
      <w:tblPr>
        <w:tblW w:w="5000" w:type="pct"/>
        <w:shd w:val="clear" w:color="auto" w:fill="FFFFFF"/>
        <w:tblCellMar>
          <w:left w:w="0" w:type="dxa"/>
          <w:right w:w="0" w:type="dxa"/>
        </w:tblCellMar>
        <w:tblLook w:val="04A0" w:firstRow="1" w:lastRow="0" w:firstColumn="1" w:lastColumn="0" w:noHBand="0" w:noVBand="1"/>
      </w:tblPr>
      <w:tblGrid>
        <w:gridCol w:w="10460"/>
      </w:tblGrid>
      <w:tr w:rsidR="002B1AB0" w:rsidRPr="002B1AB0" w14:paraId="4A2B7188" w14:textId="77777777" w:rsidTr="002B1AB0">
        <w:tc>
          <w:tcPr>
            <w:tcW w:w="0" w:type="auto"/>
            <w:shd w:val="clear" w:color="auto" w:fill="FFFFFF"/>
            <w:tcMar>
              <w:top w:w="0" w:type="dxa"/>
              <w:left w:w="0" w:type="dxa"/>
              <w:bottom w:w="150" w:type="dxa"/>
              <w:right w:w="0" w:type="dxa"/>
            </w:tcMar>
            <w:hideMark/>
          </w:tcPr>
          <w:p w14:paraId="07119FC8" w14:textId="77777777" w:rsidR="002B1AB0" w:rsidRPr="002B1AB0" w:rsidRDefault="002B1AB0" w:rsidP="002B1AB0">
            <w:pPr>
              <w:jc w:val="center"/>
              <w:rPr>
                <w:rFonts w:eastAsia="Times New Roman"/>
                <w:color w:val="222222"/>
                <w:spacing w:val="0"/>
                <w:szCs w:val="24"/>
                <w:lang w:eastAsia="pt-BR" w:bidi="he-IL"/>
              </w:rPr>
            </w:pPr>
            <w:hyperlink r:id="rId4" w:tgtFrame="_blank" w:history="1">
              <w:r w:rsidRPr="002B1AB0">
                <w:rPr>
                  <w:rFonts w:ascii="inherit" w:eastAsia="Times New Roman" w:hAnsi="inherit"/>
                  <w:color w:val="008CBA"/>
                  <w:spacing w:val="0"/>
                  <w:szCs w:val="24"/>
                  <w:u w:val="single"/>
                  <w:lang w:eastAsia="pt-BR" w:bidi="he-IL"/>
                </w:rPr>
                <w:t>Leia no site</w:t>
              </w:r>
            </w:hyperlink>
          </w:p>
        </w:tc>
      </w:tr>
    </w:tbl>
    <w:p w14:paraId="7FAF38E2" w14:textId="77777777" w:rsidR="002B1AB0" w:rsidRPr="002B1AB0" w:rsidRDefault="002B1AB0" w:rsidP="002B1AB0">
      <w:pPr>
        <w:rPr>
          <w:rFonts w:ascii="Times New Roman" w:eastAsia="Times New Roman" w:hAnsi="Times New Roman"/>
          <w:vanish/>
          <w:spacing w:val="0"/>
          <w:szCs w:val="24"/>
          <w:lang w:eastAsia="pt-BR" w:bidi="he-IL"/>
        </w:rPr>
      </w:pPr>
    </w:p>
    <w:tbl>
      <w:tblPr>
        <w:tblW w:w="5000" w:type="pct"/>
        <w:shd w:val="clear" w:color="auto" w:fill="FFFFFF"/>
        <w:tblCellMar>
          <w:left w:w="0" w:type="dxa"/>
          <w:right w:w="0" w:type="dxa"/>
        </w:tblCellMar>
        <w:tblLook w:val="04A0" w:firstRow="1" w:lastRow="0" w:firstColumn="1" w:lastColumn="0" w:noHBand="0" w:noVBand="1"/>
      </w:tblPr>
      <w:tblGrid>
        <w:gridCol w:w="10460"/>
      </w:tblGrid>
      <w:tr w:rsidR="002B1AB0" w:rsidRPr="002B1AB0" w14:paraId="5268FDD4" w14:textId="77777777" w:rsidTr="002B1AB0">
        <w:trPr>
          <w:trHeight w:val="75"/>
        </w:trPr>
        <w:tc>
          <w:tcPr>
            <w:tcW w:w="0" w:type="auto"/>
            <w:shd w:val="clear" w:color="auto" w:fill="FFFFFF"/>
            <w:hideMark/>
          </w:tcPr>
          <w:p w14:paraId="00262513" w14:textId="5C4CD7A8" w:rsidR="002B1AB0" w:rsidRPr="002B1AB0" w:rsidRDefault="002B1AB0" w:rsidP="002B1AB0">
            <w:pPr>
              <w:spacing w:line="75" w:lineRule="atLeast"/>
              <w:rPr>
                <w:rFonts w:eastAsia="Times New Roman"/>
                <w:color w:val="222222"/>
                <w:spacing w:val="0"/>
                <w:sz w:val="8"/>
                <w:szCs w:val="8"/>
                <w:lang w:eastAsia="pt-BR" w:bidi="he-IL"/>
              </w:rPr>
            </w:pPr>
            <w:r>
              <w:rPr>
                <w:rFonts w:eastAsia="Times New Roman"/>
                <w:color w:val="222222"/>
                <w:spacing w:val="0"/>
                <w:sz w:val="8"/>
                <w:szCs w:val="8"/>
                <w:lang w:eastAsia="pt-BR" w:bidi="he-IL"/>
              </w:rPr>
              <w:t xml:space="preserve"> </w:t>
            </w:r>
          </w:p>
        </w:tc>
      </w:tr>
    </w:tbl>
    <w:p w14:paraId="20DE8323" w14:textId="77777777" w:rsidR="002B1AB0" w:rsidRPr="002B1AB0" w:rsidRDefault="002B1AB0" w:rsidP="002B1AB0">
      <w:pPr>
        <w:rPr>
          <w:rFonts w:ascii="Times New Roman" w:eastAsia="Times New Roman" w:hAnsi="Times New Roman"/>
          <w:vanish/>
          <w:spacing w:val="0"/>
          <w:szCs w:val="24"/>
          <w:lang w:eastAsia="pt-BR" w:bidi="he-IL"/>
        </w:rPr>
      </w:pPr>
    </w:p>
    <w:tbl>
      <w:tblPr>
        <w:tblW w:w="5000" w:type="pct"/>
        <w:shd w:val="clear" w:color="auto" w:fill="FFFFFF"/>
        <w:tblCellMar>
          <w:left w:w="0" w:type="dxa"/>
          <w:right w:w="0" w:type="dxa"/>
        </w:tblCellMar>
        <w:tblLook w:val="04A0" w:firstRow="1" w:lastRow="0" w:firstColumn="1" w:lastColumn="0" w:noHBand="0" w:noVBand="1"/>
      </w:tblPr>
      <w:tblGrid>
        <w:gridCol w:w="10460"/>
      </w:tblGrid>
      <w:tr w:rsidR="002B1AB0" w:rsidRPr="002B1AB0" w14:paraId="47317C40" w14:textId="77777777" w:rsidTr="00AD120B">
        <w:tc>
          <w:tcPr>
            <w:tcW w:w="0" w:type="auto"/>
            <w:shd w:val="clear" w:color="auto" w:fill="FFFFFF"/>
            <w:tcMar>
              <w:top w:w="0" w:type="dxa"/>
              <w:left w:w="0" w:type="dxa"/>
              <w:bottom w:w="150" w:type="dxa"/>
              <w:right w:w="0" w:type="dxa"/>
            </w:tcMar>
            <w:hideMark/>
          </w:tcPr>
          <w:p w14:paraId="1359A4C4" w14:textId="0DAC7ACC" w:rsidR="002B1AB0" w:rsidRDefault="002B1AB0" w:rsidP="002B1AB0">
            <w:pPr>
              <w:rPr>
                <w:rFonts w:eastAsia="Times New Roman"/>
                <w:color w:val="222222"/>
                <w:spacing w:val="0"/>
                <w:szCs w:val="24"/>
                <w:lang w:eastAsia="pt-BR" w:bidi="he-IL"/>
              </w:rPr>
            </w:pPr>
            <w:r w:rsidRPr="002B1AB0">
              <w:rPr>
                <w:rFonts w:eastAsia="Times New Roman"/>
                <w:color w:val="000000"/>
                <w:spacing w:val="0"/>
                <w:szCs w:val="24"/>
                <w:lang w:eastAsia="pt-BR" w:bidi="he-IL"/>
              </w:rPr>
              <w:t>O seguinte é da</w:t>
            </w:r>
            <w:r>
              <w:rPr>
                <w:rFonts w:eastAsia="Times New Roman"/>
                <w:color w:val="000000"/>
                <w:spacing w:val="0"/>
                <w:szCs w:val="24"/>
                <w:lang w:eastAsia="pt-BR" w:bidi="he-IL"/>
              </w:rPr>
              <w:t xml:space="preserve"> </w:t>
            </w:r>
            <w:r w:rsidRPr="002B1AB0">
              <w:rPr>
                <w:rFonts w:eastAsia="Times New Roman"/>
                <w:i/>
                <w:iCs/>
                <w:color w:val="000000"/>
                <w:spacing w:val="0"/>
                <w:szCs w:val="24"/>
                <w:lang w:eastAsia="pt-BR" w:bidi="he-IL"/>
              </w:rPr>
              <w:t>série de comentários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do</w:t>
            </w:r>
            <w:r>
              <w:rPr>
                <w:rFonts w:eastAsia="Times New Roman"/>
                <w:color w:val="000000"/>
                <w:spacing w:val="0"/>
                <w:szCs w:val="24"/>
                <w:lang w:eastAsia="pt-BR" w:bidi="he-IL"/>
              </w:rPr>
              <w:t xml:space="preserve"> </w:t>
            </w:r>
            <w:r w:rsidRPr="002B1AB0">
              <w:rPr>
                <w:rFonts w:eastAsia="Times New Roman"/>
                <w:i/>
                <w:iCs/>
                <w:color w:val="000000"/>
                <w:spacing w:val="0"/>
                <w:szCs w:val="24"/>
                <w:lang w:eastAsia="pt-BR" w:bidi="he-IL"/>
              </w:rPr>
              <w:t xml:space="preserve">The Way </w:t>
            </w:r>
            <w:proofErr w:type="spellStart"/>
            <w:r w:rsidRPr="002B1AB0">
              <w:rPr>
                <w:rFonts w:eastAsia="Times New Roman"/>
                <w:i/>
                <w:iCs/>
                <w:color w:val="000000"/>
                <w:spacing w:val="0"/>
                <w:szCs w:val="24"/>
                <w:lang w:eastAsia="pt-BR" w:bidi="he-IL"/>
              </w:rPr>
              <w:t>of</w:t>
            </w:r>
            <w:proofErr w:type="spellEnd"/>
            <w:r w:rsidRPr="002B1AB0">
              <w:rPr>
                <w:rFonts w:eastAsia="Times New Roman"/>
                <w:i/>
                <w:iCs/>
                <w:color w:val="000000"/>
                <w:spacing w:val="0"/>
                <w:szCs w:val="24"/>
                <w:lang w:eastAsia="pt-BR" w:bidi="he-IL"/>
              </w:rPr>
              <w:t xml:space="preserve"> Life, </w:t>
            </w:r>
            <w:proofErr w:type="spellStart"/>
            <w:r w:rsidRPr="002B1AB0">
              <w:rPr>
                <w:rFonts w:eastAsia="Times New Roman"/>
                <w:i/>
                <w:iCs/>
                <w:color w:val="000000"/>
                <w:spacing w:val="0"/>
                <w:szCs w:val="24"/>
                <w:lang w:eastAsia="pt-BR" w:bidi="he-IL"/>
              </w:rPr>
              <w:t>Revelation</w:t>
            </w:r>
            <w:proofErr w:type="spellEnd"/>
            <w:r w:rsidRPr="002B1AB0">
              <w:rPr>
                <w:rFonts w:eastAsia="Times New Roman"/>
                <w:i/>
                <w:iCs/>
                <w:color w:val="000000"/>
                <w:spacing w:val="0"/>
                <w:szCs w:val="24"/>
                <w:lang w:eastAsia="pt-BR" w:bidi="he-IL"/>
              </w:rPr>
              <w:t>.</w:t>
            </w:r>
            <w:r w:rsidRPr="002B1AB0">
              <w:rPr>
                <w:rFonts w:eastAsia="Times New Roman"/>
                <w:color w:val="000000"/>
                <w:spacing w:val="0"/>
                <w:szCs w:val="24"/>
                <w:lang w:eastAsia="pt-BR" w:bidi="he-IL"/>
              </w:rPr>
              <w:br/>
            </w:r>
          </w:p>
          <w:p w14:paraId="2CEF9530" w14:textId="0C90C0AC" w:rsidR="002B1AB0" w:rsidRPr="002B1AB0" w:rsidRDefault="002B1AB0" w:rsidP="002B1AB0">
            <w:pPr>
              <w:rPr>
                <w:rFonts w:eastAsia="Times New Roman"/>
                <w:i/>
                <w:iCs/>
                <w:color w:val="00B050"/>
                <w:spacing w:val="0"/>
                <w:szCs w:val="24"/>
                <w:lang w:eastAsia="pt-BR" w:bidi="he-IL"/>
              </w:rPr>
            </w:pPr>
            <w:r w:rsidRPr="002B1AB0">
              <w:rPr>
                <w:rFonts w:eastAsia="Times New Roman"/>
                <w:i/>
                <w:iCs/>
                <w:color w:val="00B050"/>
                <w:spacing w:val="0"/>
                <w:szCs w:val="24"/>
                <w:lang w:eastAsia="pt-BR" w:bidi="he-IL"/>
              </w:rPr>
              <w:t>[Encarecidamente rogo que você corrija esta tradução por Google e devolva a mim, Hélio]</w:t>
            </w:r>
          </w:p>
          <w:p w14:paraId="7112BEE1" w14:textId="77777777" w:rsidR="002B1AB0" w:rsidRPr="002B1AB0" w:rsidRDefault="002B1AB0" w:rsidP="002B1AB0">
            <w:pPr>
              <w:spacing w:after="150"/>
              <w:jc w:val="center"/>
              <w:rPr>
                <w:rFonts w:eastAsia="Times New Roman"/>
                <w:color w:val="222222"/>
                <w:spacing w:val="0"/>
                <w:szCs w:val="24"/>
                <w:lang w:eastAsia="pt-BR" w:bidi="he-IL"/>
              </w:rPr>
            </w:pPr>
            <w:r w:rsidRPr="002B1AB0">
              <w:rPr>
                <w:rFonts w:eastAsia="Times New Roman"/>
                <w:color w:val="000000"/>
                <w:spacing w:val="0"/>
                <w:szCs w:val="24"/>
                <w:lang w:eastAsia="pt-BR" w:bidi="he-IL"/>
              </w:rPr>
              <w:t>_____________________</w:t>
            </w:r>
          </w:p>
          <w:p w14:paraId="76E49429" w14:textId="77777777" w:rsidR="002B1AB0" w:rsidRDefault="002B1AB0" w:rsidP="002B1AB0">
            <w:pPr>
              <w:autoSpaceDE w:val="0"/>
              <w:autoSpaceDN w:val="0"/>
              <w:adjustRightInd w:val="0"/>
              <w:spacing w:before="30"/>
              <w:ind w:right="45"/>
              <w:rPr>
                <w:rFonts w:ascii="Segoe UI" w:hAnsi="Segoe UI" w:cs="Segoe UI"/>
                <w:b/>
                <w:bCs/>
                <w:color w:val="417CBE"/>
                <w:sz w:val="20"/>
                <w:szCs w:val="20"/>
                <w:lang w:val="x-none" w:bidi="he-IL"/>
              </w:rPr>
            </w:pP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Apocalipse 20: 11-15</w:t>
            </w:r>
            <w:r w:rsidRPr="002B1AB0">
              <w:rPr>
                <w:rFonts w:eastAsia="Times New Roman"/>
                <w:b/>
                <w:bCs/>
                <w:color w:val="000000"/>
                <w:spacing w:val="0"/>
                <w:szCs w:val="24"/>
                <w:lang w:eastAsia="pt-BR" w:bidi="he-IL"/>
              </w:rPr>
              <w:br/>
            </w:r>
            <w:r w:rsidRPr="002B1AB0">
              <w:rPr>
                <w:rFonts w:eastAsia="Times New Roman"/>
                <w:color w:val="000000"/>
                <w:spacing w:val="0"/>
                <w:szCs w:val="24"/>
                <w:lang w:eastAsia="pt-BR" w:bidi="he-IL"/>
              </w:rPr>
              <w:t>“</w:t>
            </w:r>
            <w:r>
              <w:rPr>
                <w:rFonts w:ascii="Segoe UI" w:hAnsi="Segoe UI" w:cs="Segoe UI"/>
                <w:b/>
                <w:bCs/>
                <w:color w:val="417CBE"/>
                <w:sz w:val="20"/>
                <w:szCs w:val="20"/>
                <w:lang w:val="x-none" w:bidi="he-IL"/>
              </w:rPr>
              <w:t xml:space="preserve">11) </w:t>
            </w:r>
            <w:r>
              <w:rPr>
                <w:rFonts w:ascii="Kristen ITC" w:hAnsi="Kristen ITC" w:cs="Kristen ITC"/>
                <w:color w:val="0000FF"/>
                <w:szCs w:val="24"/>
                <w:lang w:val="x-none" w:bidi="he-IL"/>
              </w:rPr>
              <w:t>E vi um grande trono branco, e o que estava assentado sobre ele, de cuja presença fugiu a terra e o céu; e não se achou lugar para eles.</w:t>
            </w:r>
          </w:p>
          <w:p w14:paraId="3A14EEB8" w14:textId="77777777" w:rsidR="002B1AB0" w:rsidRDefault="002B1AB0" w:rsidP="002B1AB0">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12) </w:t>
            </w:r>
            <w:r>
              <w:rPr>
                <w:rFonts w:ascii="Kristen ITC" w:hAnsi="Kristen ITC" w:cs="Kristen ITC"/>
                <w:color w:val="0000FF"/>
                <w:szCs w:val="24"/>
                <w:lang w:val="x-none" w:bidi="he-IL"/>
              </w:rPr>
              <w:t>E vi os mortos, grandes e pequenos, que estavam diante de Deus, e abriram-se os livros; e abriu-se outro livro, que é o da vida. E os mortos foram julgados pelas coisas que estavam escritas nos livros, segundo as suas obras.</w:t>
            </w:r>
          </w:p>
          <w:p w14:paraId="5016CC34" w14:textId="77777777" w:rsidR="002B1AB0" w:rsidRDefault="002B1AB0" w:rsidP="002B1AB0">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13) </w:t>
            </w:r>
            <w:r>
              <w:rPr>
                <w:rFonts w:ascii="Kristen ITC" w:hAnsi="Kristen ITC" w:cs="Kristen ITC"/>
                <w:color w:val="0000FF"/>
                <w:szCs w:val="24"/>
                <w:lang w:val="x-none" w:bidi="he-IL"/>
              </w:rPr>
              <w:t>E deu o mar os mortos que nele havia; e a morte e o inferno deram os mortos que neles havia; e foram julgados cada um segundo as suas obras.</w:t>
            </w:r>
          </w:p>
          <w:p w14:paraId="15A4CC0C" w14:textId="77777777" w:rsidR="002B1AB0" w:rsidRDefault="002B1AB0" w:rsidP="002B1AB0">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14) </w:t>
            </w:r>
            <w:r>
              <w:rPr>
                <w:rFonts w:ascii="Kristen ITC" w:hAnsi="Kristen ITC" w:cs="Kristen ITC"/>
                <w:color w:val="0000FF"/>
                <w:szCs w:val="24"/>
                <w:lang w:val="x-none" w:bidi="he-IL"/>
              </w:rPr>
              <w:t>E a morte e o inferno foram lançados no lago de fogo. Esta é a segunda morte.</w:t>
            </w:r>
          </w:p>
          <w:p w14:paraId="6E34A413" w14:textId="77777777" w:rsidR="002B1AB0" w:rsidRDefault="002B1AB0" w:rsidP="002B1AB0">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15) </w:t>
            </w:r>
            <w:r>
              <w:rPr>
                <w:rFonts w:ascii="Kristen ITC" w:hAnsi="Kristen ITC" w:cs="Kristen ITC"/>
                <w:color w:val="0000FF"/>
                <w:szCs w:val="24"/>
                <w:lang w:val="x-none" w:bidi="he-IL"/>
              </w:rPr>
              <w:t>E aquele que não foi achado escrito no livro da vida foi lançado no lago de fogo.</w:t>
            </w:r>
          </w:p>
          <w:p w14:paraId="6864DC4B" w14:textId="77777777" w:rsidR="003C769A" w:rsidRDefault="002B1AB0" w:rsidP="003C769A">
            <w:pPr>
              <w:autoSpaceDE w:val="0"/>
              <w:autoSpaceDN w:val="0"/>
              <w:adjustRightInd w:val="0"/>
              <w:spacing w:before="30"/>
              <w:ind w:right="45"/>
              <w:rPr>
                <w:rFonts w:ascii="Segoe UI" w:hAnsi="Segoe UI" w:cs="Segoe UI"/>
                <w:b/>
                <w:bCs/>
                <w:color w:val="417CBE"/>
                <w:sz w:val="20"/>
                <w:szCs w:val="20"/>
                <w:lang w:val="x-none" w:bidi="he-IL"/>
              </w:rPr>
            </w:pPr>
            <w:r>
              <w:rPr>
                <w:rFonts w:eastAsia="Times New Roman"/>
                <w:color w:val="000000"/>
                <w:spacing w:val="0"/>
                <w:szCs w:val="24"/>
                <w:lang w:eastAsia="pt-BR" w:bidi="he-IL"/>
              </w:rPr>
              <w:t>[ACF – Almeida Corrigida Fiel]</w:t>
            </w:r>
            <w:r w:rsidRPr="002B1AB0">
              <w:rPr>
                <w:rFonts w:eastAsia="Times New Roman"/>
                <w:color w:val="000000"/>
                <w:spacing w:val="0"/>
                <w:szCs w:val="24"/>
                <w:lang w:eastAsia="pt-BR" w:bidi="he-IL"/>
              </w:rPr>
              <w:t>”</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A destruição da rebelião final é seguida pelo Julgamento do Grande Trono Branco dos não salvos.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Esta é a segunda ressurreição e a segunda morte.</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primeira ressurreição foi a dos salvos, enquanto a segunda é a dos não salvos.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primeira morte é a separação do espírito do corpo, enquanto a segunda é a eterna separação de Deus no lago de fogo.</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Sua composição</w:t>
            </w:r>
            <w:r w:rsidRPr="002B1AB0">
              <w:rPr>
                <w:rFonts w:eastAsia="Times New Roman"/>
                <w:b/>
                <w:bCs/>
                <w:color w:val="000000"/>
                <w:spacing w:val="0"/>
                <w:szCs w:val="24"/>
                <w:lang w:eastAsia="pt-BR" w:bidi="he-IL"/>
              </w:rPr>
              <w:br/>
            </w:r>
            <w:r w:rsidRPr="002B1AB0">
              <w:rPr>
                <w:rFonts w:eastAsia="Times New Roman"/>
                <w:color w:val="000000"/>
                <w:spacing w:val="0"/>
                <w:szCs w:val="24"/>
                <w:lang w:eastAsia="pt-BR" w:bidi="he-IL"/>
              </w:rPr>
              <w:t>É um trono, que descreve a majestade e a grande autoridade de Deus.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Este é o trono do rei dos reis e do senhor dos senhores, o trono onde todo sim é sim e todo não é, além do qual não há mais apelo.</w:t>
            </w:r>
            <w:r>
              <w:rPr>
                <w:rFonts w:eastAsia="Times New Roman"/>
                <w:color w:val="000000"/>
                <w:spacing w:val="0"/>
                <w:szCs w:val="24"/>
                <w:lang w:eastAsia="pt-BR" w:bidi="he-IL"/>
              </w:rPr>
              <w:t xml:space="preserve"> </w:t>
            </w:r>
            <w:r>
              <w:rPr>
                <w:rFonts w:eastAsia="Times New Roman"/>
                <w:color w:val="000000"/>
                <w:spacing w:val="0"/>
                <w:szCs w:val="24"/>
                <w:lang w:eastAsia="pt-BR" w:bidi="he-IL"/>
              </w:rPr>
              <w:br/>
            </w:r>
            <w:r>
              <w:rPr>
                <w:rFonts w:eastAsia="Times New Roman"/>
                <w:color w:val="000000"/>
                <w:spacing w:val="0"/>
                <w:szCs w:val="24"/>
                <w:lang w:eastAsia="pt-BR" w:bidi="he-IL"/>
              </w:rPr>
              <w:br/>
            </w:r>
            <w:r w:rsidRPr="002B1AB0">
              <w:rPr>
                <w:rFonts w:eastAsia="Times New Roman"/>
                <w:b/>
                <w:bCs/>
                <w:color w:val="000000"/>
                <w:spacing w:val="0"/>
                <w:szCs w:val="24"/>
                <w:lang w:eastAsia="pt-BR" w:bidi="he-IL"/>
              </w:rPr>
              <w:t>Sua cor</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20:11)</w:t>
            </w:r>
            <w:r w:rsidRPr="002B1AB0">
              <w:rPr>
                <w:rFonts w:eastAsia="Times New Roman"/>
                <w:color w:val="000000"/>
                <w:spacing w:val="0"/>
                <w:szCs w:val="24"/>
                <w:lang w:eastAsia="pt-BR" w:bidi="he-IL"/>
              </w:rPr>
              <w:br/>
              <w:t>Branco significa santidade e justiça.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Este é o trono de Deus do julgamento santo contra todo pecado.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Não existe arco-íris como no Apocalipse 4. Não há graça, misericórdia, convênio de esperança.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Em contraste com o crente, que chega livre e corajosamente a um "</w:t>
            </w:r>
            <w:r w:rsidRPr="002B1AB0">
              <w:rPr>
                <w:rFonts w:ascii="Kristen ITC" w:hAnsi="Kristen ITC" w:cs="Kristen ITC"/>
                <w:color w:val="0000FF"/>
                <w:szCs w:val="24"/>
                <w:lang w:val="x-none" w:bidi="he-IL"/>
              </w:rPr>
              <w:t>trono da graça</w:t>
            </w:r>
            <w:r w:rsidRPr="002B1AB0">
              <w:rPr>
                <w:rFonts w:eastAsia="Times New Roman"/>
                <w:color w:val="000000"/>
                <w:spacing w:val="0"/>
                <w:szCs w:val="24"/>
                <w:lang w:eastAsia="pt-BR" w:bidi="he-IL"/>
              </w:rPr>
              <w:t>" por causa da fé no sangue de Cristo (Heb. 4:16; 10:19), o incrédulo é arrastado diante de um trono branco puro para obter justiça sem mitigação.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w:t>
            </w:r>
            <w:r>
              <w:rPr>
                <w:rFonts w:ascii="Segoe UI" w:hAnsi="Segoe UI" w:cs="Segoe UI"/>
                <w:b/>
                <w:bCs/>
                <w:color w:val="417CBE"/>
                <w:sz w:val="20"/>
                <w:szCs w:val="20"/>
                <w:lang w:val="x-none" w:bidi="he-IL"/>
              </w:rPr>
              <w:t xml:space="preserve">6) </w:t>
            </w:r>
            <w:r>
              <w:rPr>
                <w:rFonts w:ascii="Kristen ITC" w:hAnsi="Kristen ITC" w:cs="Kristen ITC"/>
                <w:color w:val="0000FF"/>
                <w:szCs w:val="24"/>
                <w:lang w:val="x-none" w:bidi="he-IL"/>
              </w:rPr>
              <w:t>Quem parará diante do seu furor, e quem persistirá diante do ardor da sua ira? A sua cólera se derramou como um fogo, e as rochas foram por ele derrubadas.</w:t>
            </w:r>
            <w:r w:rsidRPr="002B1AB0">
              <w:rPr>
                <w:rFonts w:eastAsia="Times New Roman"/>
                <w:color w:val="000000"/>
                <w:spacing w:val="0"/>
                <w:szCs w:val="24"/>
                <w:lang w:eastAsia="pt-BR" w:bidi="he-IL"/>
              </w:rPr>
              <w:t>”(Na. 1: 6).</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w:t>
            </w:r>
            <w:r>
              <w:rPr>
                <w:rFonts w:ascii="Segoe UI" w:hAnsi="Segoe UI" w:cs="Segoe UI"/>
                <w:b/>
                <w:bCs/>
                <w:color w:val="417CBE"/>
                <w:sz w:val="20"/>
                <w:szCs w:val="20"/>
                <w:lang w:val="x-none" w:bidi="he-IL"/>
              </w:rPr>
              <w:t xml:space="preserve">24) </w:t>
            </w:r>
            <w:r>
              <w:rPr>
                <w:rFonts w:ascii="Kristen ITC" w:hAnsi="Kristen ITC" w:cs="Kristen ITC"/>
                <w:color w:val="0000FF"/>
                <w:szCs w:val="24"/>
                <w:lang w:val="x-none" w:bidi="he-IL"/>
              </w:rPr>
              <w:t>Porque o S</w:t>
            </w:r>
            <w:r>
              <w:rPr>
                <w:rFonts w:ascii="Kristen ITC" w:hAnsi="Kristen ITC" w:cs="Kristen ITC"/>
                <w:color w:val="0000FF"/>
                <w:sz w:val="16"/>
                <w:szCs w:val="16"/>
                <w:lang w:val="x-none" w:bidi="he-IL"/>
              </w:rPr>
              <w:t>ENHOR</w:t>
            </w:r>
            <w:r>
              <w:rPr>
                <w:rFonts w:ascii="Kristen ITC" w:hAnsi="Kristen ITC" w:cs="Kristen ITC"/>
                <w:color w:val="0000FF"/>
                <w:szCs w:val="24"/>
                <w:lang w:val="x-none" w:bidi="he-IL"/>
              </w:rPr>
              <w:t xml:space="preserve"> teu Deus </w:t>
            </w:r>
            <w:r>
              <w:rPr>
                <w:rFonts w:ascii="Kristen ITC" w:hAnsi="Kristen ITC" w:cs="Kristen ITC"/>
                <w:i/>
                <w:iCs/>
                <w:color w:val="808080"/>
                <w:szCs w:val="24"/>
                <w:lang w:val="x-none" w:bidi="he-IL"/>
              </w:rPr>
              <w:t>é</w:t>
            </w:r>
            <w:r>
              <w:rPr>
                <w:rFonts w:ascii="Kristen ITC" w:hAnsi="Kristen ITC" w:cs="Kristen ITC"/>
                <w:color w:val="0000FF"/>
                <w:szCs w:val="24"/>
                <w:lang w:val="x-none" w:bidi="he-IL"/>
              </w:rPr>
              <w:t xml:space="preserve"> um fogo que consome, um Deus zeloso.</w:t>
            </w:r>
            <w:r w:rsidRPr="002B1AB0">
              <w:rPr>
                <w:rFonts w:eastAsia="Times New Roman"/>
                <w:color w:val="000000"/>
                <w:spacing w:val="0"/>
                <w:szCs w:val="24"/>
                <w:lang w:eastAsia="pt-BR" w:bidi="he-IL"/>
              </w:rPr>
              <w:t>" (De. 4:24).</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w:t>
            </w:r>
            <w:r>
              <w:rPr>
                <w:rFonts w:ascii="Segoe UI" w:hAnsi="Segoe UI" w:cs="Segoe UI"/>
                <w:b/>
                <w:bCs/>
                <w:color w:val="417CBE"/>
                <w:sz w:val="20"/>
                <w:szCs w:val="20"/>
                <w:lang w:val="x-none" w:bidi="he-IL"/>
              </w:rPr>
              <w:t xml:space="preserve">2) </w:t>
            </w:r>
            <w:r>
              <w:rPr>
                <w:rFonts w:ascii="Kristen ITC" w:hAnsi="Kristen ITC" w:cs="Kristen ITC"/>
                <w:color w:val="0000FF"/>
                <w:szCs w:val="24"/>
                <w:lang w:val="x-none" w:bidi="he-IL"/>
              </w:rPr>
              <w:t xml:space="preserve">Nuvens e escuridão </w:t>
            </w:r>
            <w:r>
              <w:rPr>
                <w:rFonts w:ascii="Kristen ITC" w:hAnsi="Kristen ITC" w:cs="Kristen ITC"/>
                <w:i/>
                <w:iCs/>
                <w:color w:val="808080"/>
                <w:szCs w:val="24"/>
                <w:lang w:val="x-none" w:bidi="he-IL"/>
              </w:rPr>
              <w:t>estão</w:t>
            </w:r>
            <w:r>
              <w:rPr>
                <w:rFonts w:ascii="Kristen ITC" w:hAnsi="Kristen ITC" w:cs="Kristen ITC"/>
                <w:color w:val="0000FF"/>
                <w:szCs w:val="24"/>
                <w:lang w:val="x-none" w:bidi="he-IL"/>
              </w:rPr>
              <w:t xml:space="preserve"> ao redor dele; justiça e juízo são a base do seu trono.</w:t>
            </w:r>
            <w:r>
              <w:rPr>
                <w:rFonts w:ascii="Kristen ITC" w:hAnsi="Kristen ITC" w:cs="Kristen ITC"/>
                <w:color w:val="0000FF"/>
                <w:szCs w:val="24"/>
                <w:lang w:bidi="he-IL"/>
              </w:rPr>
              <w:t xml:space="preserve"> </w:t>
            </w:r>
            <w:r>
              <w:rPr>
                <w:rFonts w:ascii="Segoe UI" w:hAnsi="Segoe UI" w:cs="Segoe UI"/>
                <w:b/>
                <w:bCs/>
                <w:color w:val="417CBE"/>
                <w:sz w:val="20"/>
                <w:szCs w:val="20"/>
                <w:lang w:val="x-none" w:bidi="he-IL"/>
              </w:rPr>
              <w:t xml:space="preserve">3) </w:t>
            </w:r>
            <w:r>
              <w:rPr>
                <w:rFonts w:ascii="Kristen ITC" w:hAnsi="Kristen ITC" w:cs="Kristen ITC"/>
                <w:color w:val="0000FF"/>
                <w:szCs w:val="24"/>
                <w:lang w:val="x-none" w:bidi="he-IL"/>
              </w:rPr>
              <w:t>Um fogo vai adiante dele, e abrasa os seus inimigos em redor.</w:t>
            </w:r>
            <w:r w:rsidRPr="002B1AB0">
              <w:rPr>
                <w:rFonts w:eastAsia="Times New Roman"/>
                <w:color w:val="000000"/>
                <w:spacing w:val="0"/>
                <w:szCs w:val="24"/>
                <w:lang w:eastAsia="pt-BR" w:bidi="he-IL"/>
              </w:rPr>
              <w:t>”(Sl 97: 2-3).</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Seu tamanho</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20:11)</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É grande, o que significa onipotência de Deus.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pecador, que invariavelmente se considera importante e digno de favor, estará plenamente consciente de sua insignificância e vaidade quando estiver diante deste grande trono.</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Seu ocupante</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20:11)</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O ocupante deste trono é Jesus Cristo, a quem o Pai deu todo o julgamento (Jo. 5:22).</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humanidade disse: “</w:t>
            </w:r>
            <w:r w:rsidRPr="002B1AB0">
              <w:rPr>
                <w:rFonts w:ascii="Kristen ITC" w:hAnsi="Kristen ITC" w:cs="Kristen ITC"/>
                <w:color w:val="0000FF"/>
                <w:szCs w:val="24"/>
                <w:lang w:val="x-none" w:bidi="he-IL"/>
              </w:rPr>
              <w:t>Não queremos que este reine sobre nós</w:t>
            </w:r>
            <w:r w:rsidRPr="002B1AB0">
              <w:rPr>
                <w:rFonts w:ascii="Kristen ITC" w:hAnsi="Kristen ITC" w:cs="Kristen ITC"/>
                <w:color w:val="0000FF"/>
                <w:sz w:val="22"/>
                <w:szCs w:val="22"/>
                <w:lang w:val="x-none" w:bidi="he-IL"/>
              </w:rPr>
              <w:t>.</w:t>
            </w:r>
            <w:r w:rsidRPr="002B1AB0">
              <w:rPr>
                <w:rFonts w:eastAsia="Times New Roman"/>
                <w:color w:val="000000"/>
                <w:spacing w:val="0"/>
                <w:sz w:val="28"/>
                <w:lang w:eastAsia="pt-BR" w:bidi="he-IL"/>
              </w:rPr>
              <w:t xml:space="preserve">” </w:t>
            </w:r>
            <w:r w:rsidRPr="002B1AB0">
              <w:rPr>
                <w:rFonts w:eastAsia="Times New Roman"/>
                <w:color w:val="000000"/>
                <w:spacing w:val="0"/>
                <w:szCs w:val="24"/>
                <w:lang w:eastAsia="pt-BR" w:bidi="he-IL"/>
              </w:rPr>
              <w:t>(Lu. 19:14), mas agora eles estarão diante Dele, o próprio objeto de sua rebelião, e prestarão contas.</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Sua situação</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Pr>
                <w:rFonts w:ascii="Kristen ITC" w:hAnsi="Kristen ITC" w:cs="Kristen ITC"/>
                <w:color w:val="0000FF"/>
                <w:sz w:val="20"/>
                <w:szCs w:val="20"/>
                <w:lang w:val="x-none" w:bidi="he-IL"/>
              </w:rPr>
              <w:t xml:space="preserve"> </w:t>
            </w:r>
            <w:r w:rsidRPr="002B1AB0">
              <w:rPr>
                <w:rFonts w:ascii="Kristen ITC" w:hAnsi="Kristen ITC" w:cs="Kristen ITC"/>
                <w:color w:val="0000FF"/>
                <w:szCs w:val="24"/>
                <w:lang w:val="x-none" w:bidi="he-IL"/>
              </w:rPr>
              <w:t>de cuja presença fugiu a terra e o céu</w:t>
            </w:r>
            <w:r w:rsidRPr="002B1AB0">
              <w:rPr>
                <w:rFonts w:eastAsia="Times New Roman"/>
                <w:color w:val="000000"/>
                <w:spacing w:val="0"/>
                <w:szCs w:val="24"/>
                <w:lang w:eastAsia="pt-BR" w:bidi="he-IL"/>
              </w:rPr>
              <w:t xml:space="preserve">", </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20:11)</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O pecador estará diante de Deus somente.</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Todas as outras coisas que ocupam o coração se foram.</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pecador que ignorou a Deus e não buscou a vontade de Deus, e que adorou e serviu a criatura mais do que o Criador (</w:t>
            </w:r>
            <w:proofErr w:type="spellStart"/>
            <w:r w:rsidRPr="002B1AB0">
              <w:rPr>
                <w:rFonts w:eastAsia="Times New Roman"/>
                <w:color w:val="000000"/>
                <w:spacing w:val="0"/>
                <w:szCs w:val="24"/>
                <w:lang w:eastAsia="pt-BR" w:bidi="he-IL"/>
              </w:rPr>
              <w:t>Ro</w:t>
            </w:r>
            <w:proofErr w:type="spellEnd"/>
            <w:r w:rsidRPr="002B1AB0">
              <w:rPr>
                <w:rFonts w:eastAsia="Times New Roman"/>
                <w:color w:val="000000"/>
                <w:spacing w:val="0"/>
                <w:szCs w:val="24"/>
                <w:lang w:eastAsia="pt-BR" w:bidi="he-IL"/>
              </w:rPr>
              <w:t>. 1:25) agora estará sozinho com o Deus que ele desprezava.</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 xml:space="preserve">A fuga da terra e do céu pode se referir à destruição </w:t>
            </w:r>
            <w:proofErr w:type="spellStart"/>
            <w:r w:rsidRPr="002B1AB0">
              <w:rPr>
                <w:rFonts w:eastAsia="Times New Roman"/>
                <w:color w:val="000000"/>
                <w:spacing w:val="0"/>
                <w:szCs w:val="24"/>
                <w:lang w:eastAsia="pt-BR" w:bidi="he-IL"/>
              </w:rPr>
              <w:t>por</w:t>
            </w:r>
            <w:proofErr w:type="spellEnd"/>
            <w:r w:rsidRPr="002B1AB0">
              <w:rPr>
                <w:rFonts w:eastAsia="Times New Roman"/>
                <w:color w:val="000000"/>
                <w:spacing w:val="0"/>
                <w:szCs w:val="24"/>
                <w:lang w:eastAsia="pt-BR" w:bidi="he-IL"/>
              </w:rPr>
              <w:t xml:space="preserve"> fogo descrita em 2 Pedro 3: 10-12.</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interpretação mais natural do fato de que a terra e o céu fogem é que a atual terra e o céu são destruídos e serão substituídos pelo novo céu e nova terra.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Isso também é confirmado pela declaração adicional em 21: 1, em que João vê um novo céu e uma nova terra substituindo o primeiro céu e a primeira terra que passaram ”(</w:t>
            </w:r>
            <w:proofErr w:type="spellStart"/>
            <w:r w:rsidRPr="002B1AB0">
              <w:rPr>
                <w:rFonts w:eastAsia="Times New Roman"/>
                <w:color w:val="000000"/>
                <w:spacing w:val="0"/>
                <w:szCs w:val="24"/>
                <w:lang w:eastAsia="pt-BR" w:bidi="he-IL"/>
              </w:rPr>
              <w:t>Walvoord</w:t>
            </w:r>
            <w:proofErr w:type="spellEnd"/>
            <w:r w:rsidRPr="002B1AB0">
              <w:rPr>
                <w:rFonts w:eastAsia="Times New Roman"/>
                <w:color w:val="000000"/>
                <w:spacing w:val="0"/>
                <w:szCs w:val="24"/>
                <w:lang w:eastAsia="pt-BR" w:bidi="he-IL"/>
              </w:rPr>
              <w:t>).</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Seus súditos</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 12-13)</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Estes são os não salvos.</w:t>
            </w:r>
            <w:r w:rsidRPr="002B1AB0">
              <w:rPr>
                <w:rFonts w:eastAsia="Times New Roman"/>
                <w:color w:val="000000"/>
                <w:spacing w:val="0"/>
                <w:szCs w:val="24"/>
                <w:lang w:eastAsia="pt-BR" w:bidi="he-IL"/>
              </w:rPr>
              <w:br/>
              <w:t>- Sabemos que esses não são salvos, porque não fazem parte da primeira ressurreição (</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 6) e são julgados por suas obras.</w:t>
            </w:r>
            <w:r w:rsidRPr="002B1AB0">
              <w:rPr>
                <w:rFonts w:eastAsia="Times New Roman"/>
                <w:color w:val="000000"/>
                <w:spacing w:val="0"/>
                <w:szCs w:val="24"/>
                <w:lang w:eastAsia="pt-BR" w:bidi="he-IL"/>
              </w:rPr>
              <w:br/>
              <w:t>- Sabemos que esses não são salvos porque seus nomes não estão escritos no livro da vida pela fé em Jesus Cristo.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Compare Apocalipse 20:15.</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Não há exceções mencionadas.</w:t>
            </w:r>
            <w:r w:rsidRPr="002B1AB0">
              <w:rPr>
                <w:rFonts w:eastAsia="Times New Roman"/>
                <w:color w:val="000000"/>
                <w:spacing w:val="0"/>
                <w:szCs w:val="24"/>
                <w:lang w:eastAsia="pt-BR" w:bidi="he-IL"/>
              </w:rPr>
              <w:br/>
              <w:t xml:space="preserve">- Sabemos que esses não são salvos, porque aqueles que </w:t>
            </w:r>
            <w:proofErr w:type="spellStart"/>
            <w:r w:rsidRPr="002B1AB0">
              <w:rPr>
                <w:rFonts w:eastAsia="Times New Roman"/>
                <w:color w:val="000000"/>
                <w:spacing w:val="0"/>
                <w:szCs w:val="24"/>
                <w:lang w:eastAsia="pt-BR" w:bidi="he-IL"/>
              </w:rPr>
              <w:t>crêem</w:t>
            </w:r>
            <w:proofErr w:type="spellEnd"/>
            <w:r w:rsidRPr="002B1AB0">
              <w:rPr>
                <w:rFonts w:eastAsia="Times New Roman"/>
                <w:color w:val="000000"/>
                <w:spacing w:val="0"/>
                <w:szCs w:val="24"/>
                <w:lang w:eastAsia="pt-BR" w:bidi="he-IL"/>
              </w:rPr>
              <w:t xml:space="preserve"> em Cristo não serão condenados (João 3:18; 5:24).</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julgamento dos salvos, aqueles que construíram suas vidas sobre o fundamento de Jesus Cristo, é descrito em 1 Coríntios 3: 11-15.</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É um julgamento do trabalho (singular) ao invés de obras (plural).</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julgamento do crente tem o objetivo de examinar sua obra ou serviço para Cristo, a fim de determinar recompensas ou perdas dela.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julgamento do incrédulo é com o objetivo de examinar suas obras (no plural) para demonstrar seu pecado contra a lei de Deus e sua rejeição da luz de Deus e para justificar sua condenação eterna.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julgamento da obra do crente pode resultar em perda de recompensa, "</w:t>
            </w:r>
            <w:r w:rsidR="003C769A" w:rsidRPr="003C769A">
              <w:rPr>
                <w:rFonts w:ascii="Kristen ITC" w:hAnsi="Kristen ITC" w:cs="Kristen ITC"/>
                <w:color w:val="0000FF"/>
                <w:szCs w:val="24"/>
                <w:lang w:val="x-none" w:bidi="he-IL"/>
              </w:rPr>
              <w:t>mas o tal será salvo</w:t>
            </w:r>
            <w:r w:rsidRPr="002B1AB0">
              <w:rPr>
                <w:rFonts w:eastAsia="Times New Roman"/>
                <w:color w:val="000000"/>
                <w:spacing w:val="0"/>
                <w:szCs w:val="24"/>
                <w:lang w:eastAsia="pt-BR" w:bidi="he-IL"/>
              </w:rPr>
              <w:t>" (1 Co. 3:15).</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julgamento das obras do incrédulo, por outro lado,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resulta na própria pessoa sendo lançada no lago de fogo.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Nenhuma exceção é mencionada.</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Estes são os pequenos e grandes dos não salvos.</w:t>
            </w:r>
            <w:r w:rsidRPr="002B1AB0">
              <w:rPr>
                <w:rFonts w:eastAsia="Times New Roman"/>
                <w:color w:val="000000"/>
                <w:spacing w:val="0"/>
                <w:szCs w:val="24"/>
                <w:lang w:eastAsia="pt-BR" w:bidi="he-IL"/>
              </w:rPr>
              <w:br/>
              <w:t>- Independentemente de qual era a posição de alguém na terra, rei ou escravo, rico ou pobre, aclamado ou desprezado, pecador público ou privado, todos que morrerem sem Cristo estarão diante de Deus nesse julgamento.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Todos são criados por Deus e todos são responsáveis perante Deus.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Os homens se preocupam tanto com riqueza, posição, prestígio, talento e beleza, mas essas coisas não significam nada diante de Deus.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Haverá alguns que "ganharam o mundo inteiro".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 xml:space="preserve">Os </w:t>
            </w:r>
            <w:proofErr w:type="spellStart"/>
            <w:r w:rsidRPr="002B1AB0">
              <w:rPr>
                <w:rFonts w:eastAsia="Times New Roman"/>
                <w:color w:val="000000"/>
                <w:spacing w:val="0"/>
                <w:szCs w:val="24"/>
                <w:lang w:eastAsia="pt-BR" w:bidi="he-IL"/>
              </w:rPr>
              <w:t>Nimrods</w:t>
            </w:r>
            <w:proofErr w:type="spellEnd"/>
            <w:r w:rsidRPr="002B1AB0">
              <w:rPr>
                <w:rFonts w:eastAsia="Times New Roman"/>
                <w:color w:val="000000"/>
                <w:spacing w:val="0"/>
                <w:szCs w:val="24"/>
                <w:lang w:eastAsia="pt-BR" w:bidi="he-IL"/>
              </w:rPr>
              <w:t xml:space="preserve"> estarão lá.</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Os faraós, os césares, Hamurabi, Alexandre, o Grande, Napoleão, Stalin, Hitler, todos estarão lá.</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Pecadores são pecadores, e Deus não faz acepção de pessoas (At. 10:34).</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Eles vêm do mar, da morte e do inferno (</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20:13).</w:t>
            </w:r>
            <w:r w:rsidRPr="002B1AB0">
              <w:rPr>
                <w:rFonts w:eastAsia="Times New Roman"/>
                <w:color w:val="000000"/>
                <w:spacing w:val="0"/>
                <w:szCs w:val="24"/>
                <w:lang w:eastAsia="pt-BR" w:bidi="he-IL"/>
              </w:rPr>
              <w:br/>
              <w:t>- O mar é provavelmente mencionado para mostrar que todos os mortos não salvos serão ressuscitados para permanecer aqui, mesmo aqueles que morreram no mar e que não têm sepultura.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Também poderia se referir ao dilúvio dos dias de Noé e à destruição daquela geração.</w:t>
            </w:r>
            <w:r w:rsidRPr="002B1AB0">
              <w:rPr>
                <w:rFonts w:eastAsia="Times New Roman"/>
                <w:color w:val="000000"/>
                <w:spacing w:val="0"/>
                <w:szCs w:val="24"/>
                <w:lang w:eastAsia="pt-BR" w:bidi="he-IL"/>
              </w:rPr>
              <w:br/>
              <w:t>- Morte e inferno trabalham juntos;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morte tirando a alma do homem de seu corpo e o inferno, sendo o lugar onde as almas incrédulas dos homens são encarceradas até o julgamento final.</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Sua base</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 12-13)</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Será um julgamento de obras;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e isso significa que aqueles que aparecerem aqui serão condenados, pois todos são pecadores (</w:t>
            </w:r>
            <w:proofErr w:type="spellStart"/>
            <w:r w:rsidRPr="002B1AB0">
              <w:rPr>
                <w:rFonts w:eastAsia="Times New Roman"/>
                <w:color w:val="000000"/>
                <w:spacing w:val="0"/>
                <w:szCs w:val="24"/>
                <w:lang w:eastAsia="pt-BR" w:bidi="he-IL"/>
              </w:rPr>
              <w:t>Ro</w:t>
            </w:r>
            <w:proofErr w:type="spellEnd"/>
            <w:r w:rsidRPr="002B1AB0">
              <w:rPr>
                <w:rFonts w:eastAsia="Times New Roman"/>
                <w:color w:val="000000"/>
                <w:spacing w:val="0"/>
                <w:szCs w:val="24"/>
                <w:lang w:eastAsia="pt-BR" w:bidi="he-IL"/>
              </w:rPr>
              <w:t>. 3: 9-18).</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w:t>
            </w:r>
            <w:r w:rsidR="003C769A" w:rsidRPr="003C769A">
              <w:rPr>
                <w:rFonts w:ascii="Kristen ITC" w:hAnsi="Kristen ITC" w:cs="Kristen ITC"/>
                <w:color w:val="0000FF"/>
                <w:szCs w:val="24"/>
                <w:lang w:val="x-none" w:bidi="he-IL"/>
              </w:rPr>
              <w:t>Mas todos nós somos como o imundo, e todas as nossas justiças como trapo da imundícia</w:t>
            </w:r>
            <w:r w:rsidRPr="002B1AB0">
              <w:rPr>
                <w:rFonts w:eastAsia="Times New Roman"/>
                <w:color w:val="000000"/>
                <w:spacing w:val="0"/>
                <w:szCs w:val="24"/>
                <w:lang w:eastAsia="pt-BR" w:bidi="he-IL"/>
              </w:rPr>
              <w:t>" (Isaías 64: 6).</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salvação, por outro lado, não é de obras, mas é pela graça de Cristo, pois Ele morreu em nosso lugar (Ef. 2: 8-9).</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“obra” do crente (singular) será julgada no tribunal de Cristo (1 Co. 3: 13-14), referindo-se a um exame de seu serviço a Cristo por recompensa ou perda de recompensa.</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Mas o incrédulo dará conta de suas “obras” (plural), referindo-se a seus pensamentos e ações sendo julgados pela santa lei de Deus.</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r>
            <w:r w:rsidRPr="002B1AB0">
              <w:rPr>
                <w:rFonts w:eastAsia="Times New Roman"/>
                <w:b/>
                <w:bCs/>
                <w:color w:val="000000"/>
                <w:spacing w:val="0"/>
                <w:szCs w:val="24"/>
                <w:lang w:eastAsia="pt-BR" w:bidi="he-IL"/>
              </w:rPr>
              <w:t>Seus livros</w:t>
            </w:r>
            <w:r>
              <w:rPr>
                <w:rFonts w:eastAsia="Times New Roman"/>
                <w:b/>
                <w:bCs/>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20:12)</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Não sabemos que tipo de livros Deus tem, mas eles são descritos como livros.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Compare Daniel 7:10.</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Considere o que o homem inventou, mesmo em seu estado decaído.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Cientistas da Universidade de Southampton desenvolveram um mecanismo de armazenamento de dados digitais em cinco dimensões, capaz de gravar 360 TB de informações que supostamente podem sobreviver por 13 bilhões de anos.</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 xml:space="preserve">Os dados são gravados por um laser </w:t>
            </w:r>
            <w:proofErr w:type="spellStart"/>
            <w:r w:rsidRPr="002B1AB0">
              <w:rPr>
                <w:rFonts w:eastAsia="Times New Roman"/>
                <w:color w:val="000000"/>
                <w:spacing w:val="0"/>
                <w:szCs w:val="24"/>
                <w:lang w:eastAsia="pt-BR" w:bidi="he-IL"/>
              </w:rPr>
              <w:t>ultra-rápido</w:t>
            </w:r>
            <w:proofErr w:type="spellEnd"/>
            <w:r w:rsidRPr="002B1AB0">
              <w:rPr>
                <w:rFonts w:eastAsia="Times New Roman"/>
                <w:color w:val="000000"/>
                <w:spacing w:val="0"/>
                <w:szCs w:val="24"/>
                <w:lang w:eastAsia="pt-BR" w:bidi="he-IL"/>
              </w:rPr>
              <w:t xml:space="preserve"> de </w:t>
            </w:r>
            <w:proofErr w:type="spellStart"/>
            <w:r w:rsidRPr="002B1AB0">
              <w:rPr>
                <w:rFonts w:eastAsia="Times New Roman"/>
                <w:color w:val="000000"/>
                <w:spacing w:val="0"/>
                <w:szCs w:val="24"/>
                <w:lang w:eastAsia="pt-BR" w:bidi="he-IL"/>
              </w:rPr>
              <w:t>femtossegundos</w:t>
            </w:r>
            <w:proofErr w:type="spellEnd"/>
            <w:r w:rsidRPr="002B1AB0">
              <w:rPr>
                <w:rFonts w:eastAsia="Times New Roman"/>
                <w:color w:val="000000"/>
                <w:spacing w:val="0"/>
                <w:szCs w:val="24"/>
                <w:lang w:eastAsia="pt-BR" w:bidi="he-IL"/>
              </w:rPr>
              <w:t xml:space="preserve"> em "três camadas de pontos </w:t>
            </w:r>
            <w:proofErr w:type="spellStart"/>
            <w:r w:rsidRPr="002B1AB0">
              <w:rPr>
                <w:rFonts w:eastAsia="Times New Roman"/>
                <w:color w:val="000000"/>
                <w:spacing w:val="0"/>
                <w:szCs w:val="24"/>
                <w:lang w:eastAsia="pt-BR" w:bidi="he-IL"/>
              </w:rPr>
              <w:t>nanoestruturados</w:t>
            </w:r>
            <w:proofErr w:type="spellEnd"/>
            <w:r w:rsidRPr="002B1AB0">
              <w:rPr>
                <w:rFonts w:eastAsia="Times New Roman"/>
                <w:color w:val="000000"/>
                <w:spacing w:val="0"/>
                <w:szCs w:val="24"/>
                <w:lang w:eastAsia="pt-BR" w:bidi="he-IL"/>
              </w:rPr>
              <w:t xml:space="preserve">, separados por cinco micrômetros (um milionésimo de metro)" "(" Armazenamento de dados eterno 5D ", </w:t>
            </w:r>
            <w:proofErr w:type="spellStart"/>
            <w:r w:rsidRPr="002B1AB0">
              <w:rPr>
                <w:rFonts w:eastAsia="Times New Roman"/>
                <w:color w:val="000000"/>
                <w:spacing w:val="0"/>
                <w:szCs w:val="24"/>
                <w:lang w:eastAsia="pt-BR" w:bidi="he-IL"/>
              </w:rPr>
              <w:t>University</w:t>
            </w:r>
            <w:proofErr w:type="spellEnd"/>
            <w:r w:rsidRPr="002B1AB0">
              <w:rPr>
                <w:rFonts w:eastAsia="Times New Roman"/>
                <w:color w:val="000000"/>
                <w:spacing w:val="0"/>
                <w:szCs w:val="24"/>
                <w:lang w:eastAsia="pt-BR" w:bidi="he-IL"/>
              </w:rPr>
              <w:t xml:space="preserve"> </w:t>
            </w:r>
            <w:proofErr w:type="spellStart"/>
            <w:r w:rsidRPr="002B1AB0">
              <w:rPr>
                <w:rFonts w:eastAsia="Times New Roman"/>
                <w:color w:val="000000"/>
                <w:spacing w:val="0"/>
                <w:szCs w:val="24"/>
                <w:lang w:eastAsia="pt-BR" w:bidi="he-IL"/>
              </w:rPr>
              <w:t>of</w:t>
            </w:r>
            <w:proofErr w:type="spellEnd"/>
            <w:r w:rsidRPr="002B1AB0">
              <w:rPr>
                <w:rFonts w:eastAsia="Times New Roman"/>
                <w:color w:val="000000"/>
                <w:spacing w:val="0"/>
                <w:szCs w:val="24"/>
                <w:lang w:eastAsia="pt-BR" w:bidi="he-IL"/>
              </w:rPr>
              <w:t xml:space="preserve"> Southampton, 15 de fevereiro de 2016).</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O livro da vida será aberto.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Este é o livro que contém os nomes daqueles de todas as idades que são eleitos em Cristo de acordo com a presciência de Deus pela fé no evangelho (</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13: 8; 17: 8).</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eleição é baseada em "</w:t>
            </w:r>
            <w:r w:rsidRPr="002B1AB0">
              <w:rPr>
                <w:rFonts w:ascii="Kristen ITC" w:hAnsi="Kristen ITC" w:cs="Kristen ITC"/>
                <w:color w:val="0000FF"/>
                <w:szCs w:val="24"/>
                <w:lang w:val="x-none" w:bidi="he-IL"/>
              </w:rPr>
              <w:t>todo</w:t>
            </w:r>
            <w:r w:rsidR="003C769A">
              <w:rPr>
                <w:rFonts w:ascii="Kristen ITC" w:hAnsi="Kristen ITC" w:cs="Kristen ITC"/>
                <w:color w:val="0000FF"/>
                <w:szCs w:val="24"/>
                <w:lang w:bidi="he-IL"/>
              </w:rPr>
              <w:t>- e- qualquer</w:t>
            </w:r>
            <w:r w:rsidRPr="002B1AB0">
              <w:rPr>
                <w:rFonts w:ascii="Kristen ITC" w:hAnsi="Kristen ITC" w:cs="Kristen ITC"/>
                <w:color w:val="0000FF"/>
                <w:szCs w:val="24"/>
                <w:lang w:val="x-none" w:bidi="he-IL"/>
              </w:rPr>
              <w:t xml:space="preserve"> aquele que</w:t>
            </w:r>
            <w:r w:rsidR="003C769A" w:rsidRPr="003C769A">
              <w:rPr>
                <w:rFonts w:ascii="Kristen ITC" w:hAnsi="Kristen ITC" w:cs="Kristen ITC"/>
                <w:color w:val="0000FF"/>
                <w:szCs w:val="24"/>
                <w:lang w:val="x-none" w:bidi="he-IL"/>
              </w:rPr>
              <w:t xml:space="preserve"> </w:t>
            </w:r>
            <w:proofErr w:type="spellStart"/>
            <w:r w:rsidR="003C769A" w:rsidRPr="003C769A">
              <w:rPr>
                <w:rFonts w:ascii="Kristen ITC" w:hAnsi="Kristen ITC" w:cs="Kristen ITC"/>
                <w:color w:val="0000FF"/>
                <w:szCs w:val="24"/>
                <w:lang w:val="x-none" w:bidi="he-IL"/>
              </w:rPr>
              <w:t>n</w:t>
            </w:r>
            <w:proofErr w:type="spellEnd"/>
            <w:r w:rsidR="003C769A">
              <w:rPr>
                <w:rFonts w:ascii="Kristen ITC" w:hAnsi="Kristen ITC" w:cs="Kristen ITC"/>
                <w:color w:val="0000FF"/>
                <w:szCs w:val="24"/>
                <w:lang w:bidi="he-IL"/>
              </w:rPr>
              <w:t>E</w:t>
            </w:r>
            <w:r w:rsidR="003C769A" w:rsidRPr="003C769A">
              <w:rPr>
                <w:rFonts w:ascii="Kristen ITC" w:hAnsi="Kristen ITC" w:cs="Kristen ITC"/>
                <w:color w:val="0000FF"/>
                <w:szCs w:val="24"/>
                <w:lang w:val="x-none" w:bidi="he-IL"/>
              </w:rPr>
              <w:t>le</w:t>
            </w:r>
            <w:r w:rsidRPr="002B1AB0">
              <w:rPr>
                <w:rFonts w:ascii="Kristen ITC" w:hAnsi="Kristen ITC" w:cs="Kristen ITC"/>
                <w:color w:val="0000FF"/>
                <w:szCs w:val="24"/>
                <w:lang w:val="x-none" w:bidi="he-IL"/>
              </w:rPr>
              <w:t xml:space="preserve"> crê</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 xml:space="preserve"> [KJB]</w:t>
            </w:r>
            <w:r w:rsidRPr="002B1AB0">
              <w:rPr>
                <w:rFonts w:eastAsia="Times New Roman"/>
                <w:color w:val="000000"/>
                <w:spacing w:val="0"/>
                <w:szCs w:val="24"/>
                <w:lang w:eastAsia="pt-BR" w:bidi="he-IL"/>
              </w:rPr>
              <w:t xml:space="preserve"> (Jo. 3:15, 16; 11:16; 12:46; At. 10:43; </w:t>
            </w:r>
            <w:proofErr w:type="spellStart"/>
            <w:r w:rsidRPr="002B1AB0">
              <w:rPr>
                <w:rFonts w:eastAsia="Times New Roman"/>
                <w:color w:val="000000"/>
                <w:spacing w:val="0"/>
                <w:szCs w:val="24"/>
                <w:lang w:eastAsia="pt-BR" w:bidi="he-IL"/>
              </w:rPr>
              <w:t>Ro</w:t>
            </w:r>
            <w:proofErr w:type="spellEnd"/>
            <w:r w:rsidRPr="002B1AB0">
              <w:rPr>
                <w:rFonts w:eastAsia="Times New Roman"/>
                <w:color w:val="000000"/>
                <w:spacing w:val="0"/>
                <w:szCs w:val="24"/>
                <w:lang w:eastAsia="pt-BR" w:bidi="he-IL"/>
              </w:rPr>
              <w:t>. 9:33; 10:11; 1 Jo. 5: 1) e “</w:t>
            </w:r>
            <w:r w:rsidR="003C769A" w:rsidRPr="003C769A">
              <w:rPr>
                <w:rFonts w:ascii="Kristen ITC" w:hAnsi="Kristen ITC" w:cs="Kristen ITC"/>
                <w:color w:val="0000FF"/>
                <w:szCs w:val="24"/>
                <w:lang w:val="x-none" w:bidi="he-IL"/>
              </w:rPr>
              <w:t>t</w:t>
            </w:r>
            <w:r w:rsidRPr="002B1AB0">
              <w:rPr>
                <w:rFonts w:ascii="Kristen ITC" w:hAnsi="Kristen ITC" w:cs="Kristen ITC"/>
                <w:color w:val="0000FF"/>
                <w:szCs w:val="24"/>
                <w:lang w:val="x-none" w:bidi="he-IL"/>
              </w:rPr>
              <w:t>odo</w:t>
            </w:r>
            <w:r w:rsidR="003C769A" w:rsidRPr="003C769A">
              <w:rPr>
                <w:rFonts w:ascii="Kristen ITC" w:hAnsi="Kristen ITC" w:cs="Kristen ITC"/>
                <w:color w:val="0000FF"/>
                <w:szCs w:val="24"/>
                <w:lang w:val="x-none" w:bidi="he-IL"/>
              </w:rPr>
              <w:t>- e- qualquer</w:t>
            </w:r>
            <w:r w:rsidRPr="002B1AB0">
              <w:rPr>
                <w:rFonts w:ascii="Kristen ITC" w:hAnsi="Kristen ITC" w:cs="Kristen ITC"/>
                <w:color w:val="0000FF"/>
                <w:szCs w:val="24"/>
                <w:lang w:val="x-none" w:bidi="he-IL"/>
              </w:rPr>
              <w:t xml:space="preserve"> aquele que quiser</w:t>
            </w:r>
            <w:r w:rsidRPr="002B1AB0">
              <w:rPr>
                <w:rFonts w:eastAsia="Times New Roman"/>
                <w:color w:val="000000"/>
                <w:spacing w:val="0"/>
                <w:szCs w:val="24"/>
                <w:lang w:eastAsia="pt-BR" w:bidi="he-IL"/>
              </w:rPr>
              <w:t>”</w:t>
            </w:r>
            <w:r w:rsidR="003C769A">
              <w:rPr>
                <w:rFonts w:eastAsia="Times New Roman"/>
                <w:color w:val="000000"/>
                <w:spacing w:val="0"/>
                <w:szCs w:val="24"/>
                <w:lang w:eastAsia="pt-BR" w:bidi="he-IL"/>
              </w:rPr>
              <w:t xml:space="preserve"> [KJB]</w:t>
            </w:r>
            <w:r w:rsidRPr="002B1AB0">
              <w:rPr>
                <w:rFonts w:eastAsia="Times New Roman"/>
                <w:color w:val="000000"/>
                <w:spacing w:val="0"/>
                <w:szCs w:val="24"/>
                <w:lang w:eastAsia="pt-BR" w:bidi="he-IL"/>
              </w:rPr>
              <w:t xml:space="preserve"> (</w:t>
            </w:r>
            <w:r w:rsidR="003C769A">
              <w:rPr>
                <w:rFonts w:eastAsia="Times New Roman"/>
                <w:color w:val="000000"/>
                <w:spacing w:val="0"/>
                <w:szCs w:val="24"/>
                <w:lang w:eastAsia="pt-BR" w:bidi="he-IL"/>
              </w:rPr>
              <w:t>Ap.</w:t>
            </w:r>
            <w:r w:rsidRPr="002B1AB0">
              <w:rPr>
                <w:rFonts w:eastAsia="Times New Roman"/>
                <w:color w:val="000000"/>
                <w:spacing w:val="0"/>
                <w:szCs w:val="24"/>
                <w:lang w:eastAsia="pt-BR" w:bidi="he-IL"/>
              </w:rPr>
              <w:t xml:space="preserve"> 22:17).</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A própria presença do livro da vida lembrará a todo pecador que um Salvador veio ao mundo para morrer pelos pecados de todos os homens (1 Jo. 2: 2) e que a salvação foi oferecida a todos os homens, porque Deus teria todos os homens para ser salvo (1 Ti. 2: 4-5; 2 Pe. 3: 9).</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Livro da Vida será revelado lá, porque muitas pessoas nessa vasta multidão deram como certo que seus nomes estão lá porque, por acaso, foram listadas no livro de alguma igreja ou sociedade religiosa” (</w:t>
            </w:r>
            <w:proofErr w:type="spellStart"/>
            <w:r w:rsidRPr="002B1AB0">
              <w:rPr>
                <w:rFonts w:eastAsia="Times New Roman"/>
                <w:color w:val="000000"/>
                <w:spacing w:val="0"/>
                <w:szCs w:val="24"/>
                <w:lang w:eastAsia="pt-BR" w:bidi="he-IL"/>
              </w:rPr>
              <w:t>Ironside</w:t>
            </w:r>
            <w:proofErr w:type="spellEnd"/>
            <w:r w:rsidRPr="002B1AB0">
              <w:rPr>
                <w:rFonts w:eastAsia="Times New Roman"/>
                <w:color w:val="000000"/>
                <w:spacing w:val="0"/>
                <w:szCs w:val="24"/>
                <w:lang w:eastAsia="pt-BR" w:bidi="he-IL"/>
              </w:rPr>
              <w:t>).</w:t>
            </w:r>
            <w:r w:rsidRPr="002B1AB0">
              <w:rPr>
                <w:rFonts w:eastAsia="Times New Roman"/>
                <w:color w:val="000000"/>
                <w:spacing w:val="0"/>
                <w:szCs w:val="24"/>
                <w:lang w:eastAsia="pt-BR" w:bidi="he-IL"/>
              </w:rPr>
              <w:br/>
            </w:r>
            <w:r w:rsidRPr="002B1AB0">
              <w:rPr>
                <w:rFonts w:eastAsia="Times New Roman"/>
                <w:color w:val="000000"/>
                <w:spacing w:val="0"/>
                <w:szCs w:val="24"/>
                <w:lang w:eastAsia="pt-BR" w:bidi="he-IL"/>
              </w:rPr>
              <w:br/>
              <w:t>O livro de obras será aberto.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 xml:space="preserve">É mantido um registro das obras de todo homem, incluindo todo pensamento, toda palavra ociosa e toda coisa secreta (Mt 12:36; Lu. 8:17; </w:t>
            </w:r>
            <w:proofErr w:type="spellStart"/>
            <w:r w:rsidRPr="002B1AB0">
              <w:rPr>
                <w:rFonts w:eastAsia="Times New Roman"/>
                <w:color w:val="000000"/>
                <w:spacing w:val="0"/>
                <w:szCs w:val="24"/>
                <w:lang w:eastAsia="pt-BR" w:bidi="he-IL"/>
              </w:rPr>
              <w:t>Ro</w:t>
            </w:r>
            <w:proofErr w:type="spellEnd"/>
            <w:r w:rsidRPr="002B1AB0">
              <w:rPr>
                <w:rFonts w:eastAsia="Times New Roman"/>
                <w:color w:val="000000"/>
                <w:spacing w:val="0"/>
                <w:szCs w:val="24"/>
                <w:lang w:eastAsia="pt-BR" w:bidi="he-IL"/>
              </w:rPr>
              <w:t>. 2:16).</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Salmo 50: 16-21 descreve o tipo de coisas que surgirão no julgamento do Grande Trono Branco.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O registro da consciência de todo homem será aberto.</w:t>
            </w:r>
            <w:r>
              <w:rPr>
                <w:rFonts w:eastAsia="Times New Roman"/>
                <w:color w:val="000000"/>
                <w:spacing w:val="0"/>
                <w:szCs w:val="24"/>
                <w:lang w:eastAsia="pt-BR" w:bidi="he-IL"/>
              </w:rPr>
              <w:t xml:space="preserve"> </w:t>
            </w:r>
            <w:r w:rsidRPr="002B1AB0">
              <w:rPr>
                <w:rFonts w:eastAsia="Times New Roman"/>
                <w:color w:val="000000"/>
                <w:spacing w:val="0"/>
                <w:szCs w:val="24"/>
                <w:lang w:eastAsia="pt-BR" w:bidi="he-IL"/>
              </w:rPr>
              <w:t>“</w:t>
            </w:r>
            <w:r w:rsidR="003C769A">
              <w:rPr>
                <w:rFonts w:ascii="Segoe UI" w:hAnsi="Segoe UI" w:cs="Segoe UI"/>
                <w:b/>
                <w:bCs/>
                <w:color w:val="417CBE"/>
                <w:sz w:val="20"/>
                <w:szCs w:val="20"/>
                <w:lang w:val="x-none" w:bidi="he-IL"/>
              </w:rPr>
              <w:t xml:space="preserve">14) </w:t>
            </w:r>
            <w:r w:rsidR="003C769A">
              <w:rPr>
                <w:rFonts w:ascii="Kristen ITC" w:hAnsi="Kristen ITC" w:cs="Kristen ITC"/>
                <w:color w:val="0000FF"/>
                <w:szCs w:val="24"/>
                <w:lang w:val="x-none" w:bidi="he-IL"/>
              </w:rPr>
              <w:t>Porque, quando os gentios, que não têm lei, fazem naturalmente as coisas que são da lei, não tendo eles lei, para si mesmos são lei;</w:t>
            </w:r>
          </w:p>
          <w:p w14:paraId="006423C2" w14:textId="77777777" w:rsidR="003C769A" w:rsidRDefault="003C769A" w:rsidP="003C769A">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15) </w:t>
            </w:r>
            <w:r>
              <w:rPr>
                <w:rFonts w:ascii="Kristen ITC" w:hAnsi="Kristen ITC" w:cs="Kristen ITC"/>
                <w:color w:val="0000FF"/>
                <w:szCs w:val="24"/>
                <w:lang w:val="x-none" w:bidi="he-IL"/>
              </w:rPr>
              <w:t>Os quais mostram a obra da lei escrita em seus corações, testificando juntamente a sua consciência, e os seus pensamentos, quer acusando-os, quer defendendo-os;</w:t>
            </w:r>
          </w:p>
          <w:p w14:paraId="7731A91C" w14:textId="0DDF7B23" w:rsidR="002B1AB0" w:rsidRPr="002B1AB0" w:rsidRDefault="003C769A" w:rsidP="00AD120B">
            <w:pPr>
              <w:autoSpaceDE w:val="0"/>
              <w:autoSpaceDN w:val="0"/>
              <w:adjustRightInd w:val="0"/>
              <w:spacing w:before="30"/>
              <w:ind w:right="45"/>
              <w:rPr>
                <w:rFonts w:ascii="Segoe UI" w:hAnsi="Segoe UI" w:cs="Segoe UI"/>
                <w:b/>
                <w:bCs/>
                <w:color w:val="417CBE"/>
                <w:sz w:val="20"/>
                <w:szCs w:val="20"/>
                <w:lang w:val="x-none" w:bidi="he-IL"/>
              </w:rPr>
            </w:pPr>
            <w:r>
              <w:rPr>
                <w:rFonts w:ascii="Segoe UI" w:hAnsi="Segoe UI" w:cs="Segoe UI"/>
                <w:b/>
                <w:bCs/>
                <w:color w:val="417CBE"/>
                <w:sz w:val="20"/>
                <w:szCs w:val="20"/>
                <w:lang w:val="x-none" w:bidi="he-IL"/>
              </w:rPr>
              <w:t xml:space="preserve">16) </w:t>
            </w:r>
            <w:r>
              <w:rPr>
                <w:rFonts w:ascii="Kristen ITC" w:hAnsi="Kristen ITC" w:cs="Kristen ITC"/>
                <w:color w:val="0000FF"/>
                <w:szCs w:val="24"/>
                <w:lang w:val="x-none" w:bidi="he-IL"/>
              </w:rPr>
              <w:t>No dia em que Deus há de julgar os segredos dos homens, por Jesus Cristo, segundo o meu evangelho.</w:t>
            </w:r>
            <w:r w:rsidR="002B1AB0" w:rsidRPr="002B1AB0">
              <w:rPr>
                <w:rFonts w:eastAsia="Times New Roman"/>
                <w:color w:val="000000"/>
                <w:spacing w:val="0"/>
                <w:szCs w:val="24"/>
                <w:lang w:eastAsia="pt-BR" w:bidi="he-IL"/>
              </w:rPr>
              <w:t>”(</w:t>
            </w:r>
            <w:proofErr w:type="spellStart"/>
            <w:r w:rsidR="002B1AB0" w:rsidRPr="002B1AB0">
              <w:rPr>
                <w:rFonts w:eastAsia="Times New Roman"/>
                <w:color w:val="000000"/>
                <w:spacing w:val="0"/>
                <w:szCs w:val="24"/>
                <w:lang w:eastAsia="pt-BR" w:bidi="he-IL"/>
              </w:rPr>
              <w:t>Ro</w:t>
            </w:r>
            <w:proofErr w:type="spellEnd"/>
            <w:r w:rsidR="002B1AB0" w:rsidRPr="002B1AB0">
              <w:rPr>
                <w:rFonts w:eastAsia="Times New Roman"/>
                <w:color w:val="000000"/>
                <w:spacing w:val="0"/>
                <w:szCs w:val="24"/>
                <w:lang w:eastAsia="pt-BR" w:bidi="he-IL"/>
              </w:rPr>
              <w:t>. 2: 14-16).</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“O julgamento de Deus não é arbitrário.</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Ele mantém registros, não porque precisa deles, mas para que aqueles que estão prestes a ser condenados possam enfrentar o registro de suas próprias ações e palavras.</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Nenhum incidente - por menor que seja ou aparentemente insignificante - em toda a longa história da posse do homem neste planeta, escapou do olho que tudo vê de Deus.</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Está tudo escrito.</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Os historiadores geralmente perdem fatos significativos ou distorcem deliberada ou involuntariamente os fatos, mas Deus não perde nada.</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 Os registros que eles contêm são detalhados e completos: o local onde, a hora em que, a maneira como, os motivos e as consequências.</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Os livros contêm tudo.</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Todo pensamento, palavra e ação de todo homem, mulher,</w:t>
            </w:r>
            <w:r w:rsidR="002B1AB0" w:rsidRPr="002B1AB0">
              <w:rPr>
                <w:rFonts w:eastAsia="Times New Roman"/>
                <w:color w:val="000000"/>
                <w:spacing w:val="0"/>
                <w:szCs w:val="24"/>
                <w:lang w:eastAsia="pt-BR" w:bidi="he-IL"/>
              </w:rPr>
              <w:br/>
            </w:r>
            <w:r w:rsidR="002B1AB0" w:rsidRPr="002B1AB0">
              <w:rPr>
                <w:rFonts w:eastAsia="Times New Roman"/>
                <w:color w:val="000000"/>
                <w:spacing w:val="0"/>
                <w:szCs w:val="24"/>
                <w:lang w:eastAsia="pt-BR" w:bidi="he-IL"/>
              </w:rPr>
              <w:br/>
              <w:t>O livro de Deus também estará lá.</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Em João 12:48, Jesus disse: "</w:t>
            </w:r>
            <w:r>
              <w:rPr>
                <w:rFonts w:ascii="Segoe UI" w:hAnsi="Segoe UI" w:cs="Segoe UI"/>
                <w:b/>
                <w:bCs/>
                <w:color w:val="417CBE"/>
                <w:sz w:val="20"/>
                <w:szCs w:val="20"/>
                <w:lang w:val="x-none" w:bidi="he-IL"/>
              </w:rPr>
              <w:t xml:space="preserve">48) </w:t>
            </w:r>
            <w:r>
              <w:rPr>
                <w:rFonts w:ascii="Kristen ITC" w:hAnsi="Kristen ITC" w:cs="Kristen ITC"/>
                <w:color w:val="0000FF"/>
                <w:szCs w:val="24"/>
                <w:lang w:val="x-none" w:bidi="he-IL"/>
              </w:rPr>
              <w:t xml:space="preserve">Quem me rejeitar a mim, e não receber as minhas palavras, </w:t>
            </w:r>
            <w:r>
              <w:rPr>
                <w:rFonts w:ascii="Kristen ITC" w:hAnsi="Kristen ITC" w:cs="Kristen ITC"/>
                <w:i/>
                <w:iCs/>
                <w:color w:val="808080"/>
                <w:szCs w:val="24"/>
                <w:lang w:val="x-none" w:bidi="he-IL"/>
              </w:rPr>
              <w:t>já</w:t>
            </w:r>
            <w:r>
              <w:rPr>
                <w:rFonts w:ascii="Kristen ITC" w:hAnsi="Kristen ITC" w:cs="Kristen ITC"/>
                <w:color w:val="0000FF"/>
                <w:szCs w:val="24"/>
                <w:lang w:val="x-none" w:bidi="he-IL"/>
              </w:rPr>
              <w:t xml:space="preserve"> tem quem o julgue; a palavra que tenho pregado, essa </w:t>
            </w:r>
            <w:proofErr w:type="spellStart"/>
            <w:r>
              <w:rPr>
                <w:rFonts w:ascii="Kristen ITC" w:hAnsi="Kristen ITC" w:cs="Kristen ITC"/>
                <w:color w:val="0000FF"/>
                <w:szCs w:val="24"/>
                <w:lang w:val="x-none" w:bidi="he-IL"/>
              </w:rPr>
              <w:t>o</w:t>
            </w:r>
            <w:proofErr w:type="spellEnd"/>
            <w:r>
              <w:rPr>
                <w:rFonts w:ascii="Kristen ITC" w:hAnsi="Kristen ITC" w:cs="Kristen ITC"/>
                <w:color w:val="0000FF"/>
                <w:szCs w:val="24"/>
                <w:lang w:val="x-none" w:bidi="he-IL"/>
              </w:rPr>
              <w:t xml:space="preserve"> há de julgar no último dia.</w:t>
            </w:r>
            <w:r w:rsidR="002B1AB0" w:rsidRPr="002B1AB0">
              <w:rPr>
                <w:rFonts w:eastAsia="Times New Roman"/>
                <w:color w:val="000000"/>
                <w:spacing w:val="0"/>
                <w:szCs w:val="24"/>
                <w:lang w:eastAsia="pt-BR" w:bidi="he-IL"/>
              </w:rPr>
              <w:t>".</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A Bíblia foi traduzida para todas as principais línguas do mundo e partes para a maioria das línguas menores.</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No julgamento do Grande Trono Branco, a Bíblia será aberta como testemunho para todo pecador.</w:t>
            </w:r>
            <w:r w:rsidR="002B1AB0" w:rsidRPr="002B1AB0">
              <w:rPr>
                <w:rFonts w:eastAsia="Times New Roman"/>
                <w:color w:val="000000"/>
                <w:spacing w:val="0"/>
                <w:szCs w:val="24"/>
                <w:lang w:eastAsia="pt-BR" w:bidi="he-IL"/>
              </w:rPr>
              <w:br/>
            </w:r>
            <w:r w:rsidR="002B1AB0" w:rsidRPr="002B1AB0">
              <w:rPr>
                <w:rFonts w:eastAsia="Times New Roman"/>
                <w:color w:val="000000"/>
                <w:spacing w:val="0"/>
                <w:szCs w:val="24"/>
                <w:lang w:eastAsia="pt-BR" w:bidi="he-IL"/>
              </w:rPr>
              <w:br/>
            </w:r>
            <w:r w:rsidR="002B1AB0" w:rsidRPr="002B1AB0">
              <w:rPr>
                <w:rFonts w:eastAsia="Times New Roman"/>
                <w:b/>
                <w:bCs/>
                <w:color w:val="000000"/>
                <w:spacing w:val="0"/>
                <w:szCs w:val="24"/>
                <w:lang w:eastAsia="pt-BR" w:bidi="he-IL"/>
              </w:rPr>
              <w:t>Sua conclusão</w:t>
            </w:r>
            <w:r w:rsidR="002B1AB0">
              <w:rPr>
                <w:rFonts w:eastAsia="Times New Roman"/>
                <w:b/>
                <w:bCs/>
                <w:color w:val="000000"/>
                <w:spacing w:val="0"/>
                <w:szCs w:val="24"/>
                <w:lang w:eastAsia="pt-BR" w:bidi="he-IL"/>
              </w:rPr>
              <w:t xml:space="preserve"> </w:t>
            </w:r>
            <w:r w:rsidR="002B1AB0" w:rsidRPr="002B1AB0">
              <w:rPr>
                <w:rFonts w:eastAsia="Times New Roman"/>
                <w:color w:val="000000"/>
                <w:spacing w:val="0"/>
                <w:szCs w:val="24"/>
                <w:lang w:eastAsia="pt-BR" w:bidi="he-IL"/>
              </w:rPr>
              <w:t>(</w:t>
            </w:r>
            <w:r>
              <w:rPr>
                <w:rFonts w:eastAsia="Times New Roman"/>
                <w:color w:val="000000"/>
                <w:spacing w:val="0"/>
                <w:szCs w:val="24"/>
                <w:lang w:eastAsia="pt-BR" w:bidi="he-IL"/>
              </w:rPr>
              <w:t>Ap.</w:t>
            </w:r>
            <w:r w:rsidR="002B1AB0" w:rsidRPr="002B1AB0">
              <w:rPr>
                <w:rFonts w:eastAsia="Times New Roman"/>
                <w:color w:val="000000"/>
                <w:spacing w:val="0"/>
                <w:szCs w:val="24"/>
                <w:lang w:eastAsia="pt-BR" w:bidi="he-IL"/>
              </w:rPr>
              <w:t xml:space="preserve"> 20: 14-15)</w:t>
            </w:r>
            <w:r w:rsidR="002B1AB0" w:rsidRPr="002B1AB0">
              <w:rPr>
                <w:rFonts w:eastAsia="Times New Roman"/>
                <w:color w:val="000000"/>
                <w:spacing w:val="0"/>
                <w:szCs w:val="24"/>
                <w:lang w:eastAsia="pt-BR" w:bidi="he-IL"/>
              </w:rPr>
              <w:br/>
            </w:r>
            <w:r w:rsidR="002B1AB0" w:rsidRPr="002B1AB0">
              <w:rPr>
                <w:rFonts w:eastAsia="Times New Roman"/>
                <w:color w:val="000000"/>
                <w:spacing w:val="0"/>
                <w:szCs w:val="24"/>
                <w:lang w:eastAsia="pt-BR" w:bidi="he-IL"/>
              </w:rPr>
              <w:br/>
              <w:t>Nenhum pecador pode ficar diante de um Deus santo e ser julgado por suas obras sem ser condenado; portanto, a conclusão desse julgamento é precipitada.</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Embora possa haver graus de punição no lago de fogo (compare Mt 11: 20-24), todos serão condenados e consignados lá.</w:t>
            </w:r>
            <w:r w:rsidR="002B1AB0" w:rsidRPr="002B1AB0">
              <w:rPr>
                <w:rFonts w:eastAsia="Times New Roman"/>
                <w:color w:val="000000"/>
                <w:spacing w:val="0"/>
                <w:szCs w:val="24"/>
                <w:lang w:eastAsia="pt-BR" w:bidi="he-IL"/>
              </w:rPr>
              <w:br/>
            </w:r>
            <w:r w:rsidR="002B1AB0" w:rsidRPr="002B1AB0">
              <w:rPr>
                <w:rFonts w:eastAsia="Times New Roman"/>
                <w:color w:val="000000"/>
                <w:spacing w:val="0"/>
                <w:szCs w:val="24"/>
                <w:lang w:eastAsia="pt-BR" w:bidi="he-IL"/>
              </w:rPr>
              <w:br/>
              <w:t>Este é o outro "Deus de quem".</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Contraste Apocalipse 20:15 com Apocalipse 22:17 e João 3:16.</w:t>
            </w:r>
            <w:r w:rsidR="002B1AB0" w:rsidRPr="002B1AB0">
              <w:rPr>
                <w:rFonts w:eastAsia="Times New Roman"/>
                <w:color w:val="000000"/>
                <w:spacing w:val="0"/>
                <w:szCs w:val="24"/>
                <w:lang w:eastAsia="pt-BR" w:bidi="he-IL"/>
              </w:rPr>
              <w:br/>
            </w:r>
            <w:r w:rsidR="002B1AB0" w:rsidRPr="002B1AB0">
              <w:rPr>
                <w:rFonts w:eastAsia="Times New Roman"/>
                <w:color w:val="000000"/>
                <w:spacing w:val="0"/>
                <w:szCs w:val="24"/>
                <w:lang w:eastAsia="pt-BR" w:bidi="he-IL"/>
              </w:rPr>
              <w:br/>
              <w:t>A punição é o eterno sofrimento consciente.</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Compare Apocalipse 20:10.</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Uma vez que os não salvos nunca podem expiar pelo menos um pecado que pecaram contra Deus e como nunca deixarão de pecar contra a lei de Deus, seu castigo é eterno.</w:t>
            </w:r>
            <w:r w:rsidR="002B1AB0" w:rsidRPr="002B1AB0">
              <w:rPr>
                <w:rFonts w:eastAsia="Times New Roman"/>
                <w:color w:val="000000"/>
                <w:spacing w:val="0"/>
                <w:szCs w:val="24"/>
                <w:lang w:eastAsia="pt-BR" w:bidi="he-IL"/>
              </w:rPr>
              <w:br/>
            </w:r>
            <w:r w:rsidR="002B1AB0" w:rsidRPr="002B1AB0">
              <w:rPr>
                <w:rFonts w:eastAsia="Times New Roman"/>
                <w:color w:val="000000"/>
                <w:spacing w:val="0"/>
                <w:szCs w:val="24"/>
                <w:lang w:eastAsia="pt-BR" w:bidi="he-IL"/>
              </w:rPr>
              <w:br/>
            </w:r>
            <w:r w:rsidR="002B1AB0" w:rsidRPr="002B1AB0">
              <w:rPr>
                <w:rFonts w:eastAsia="Times New Roman"/>
                <w:b/>
                <w:bCs/>
                <w:color w:val="000000"/>
                <w:spacing w:val="0"/>
                <w:szCs w:val="24"/>
                <w:lang w:eastAsia="pt-BR" w:bidi="he-IL"/>
              </w:rPr>
              <w:t>Sua mensagem para hoje</w:t>
            </w:r>
            <w:r w:rsidR="002B1AB0" w:rsidRPr="002B1AB0">
              <w:rPr>
                <w:rFonts w:eastAsia="Times New Roman"/>
                <w:b/>
                <w:bCs/>
                <w:color w:val="000000"/>
                <w:spacing w:val="0"/>
                <w:szCs w:val="24"/>
                <w:lang w:eastAsia="pt-BR" w:bidi="he-IL"/>
              </w:rPr>
              <w:br/>
            </w:r>
            <w:r w:rsidR="002B1AB0" w:rsidRPr="002B1AB0">
              <w:rPr>
                <w:rFonts w:eastAsia="Times New Roman"/>
                <w:b/>
                <w:bCs/>
                <w:color w:val="000000"/>
                <w:spacing w:val="0"/>
                <w:szCs w:val="24"/>
                <w:lang w:eastAsia="pt-BR" w:bidi="he-IL"/>
              </w:rPr>
              <w:br/>
            </w:r>
            <w:r w:rsidR="002B1AB0" w:rsidRPr="002B1AB0">
              <w:rPr>
                <w:rFonts w:eastAsia="Times New Roman"/>
                <w:color w:val="000000"/>
                <w:spacing w:val="0"/>
                <w:szCs w:val="24"/>
                <w:lang w:eastAsia="pt-BR" w:bidi="he-IL"/>
              </w:rPr>
              <w:t>A mensagem do julgamento do Grande Trono Branco é que Deus é um santo legislador e juiz e Ele não negligenciará o pecado do homem contra Sua lei.</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A única salvação da ira de Deus está na expiação que Cristo fez na cruz.</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Não há outro Salvador nem outro caminho de salvação.</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Não há oportunidade para a salvação após a morte.</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O homem deve fugir para Cristo para a salvação nesta vida presente ou estar condenado para semp</w:t>
            </w:r>
            <w:r>
              <w:rPr>
                <w:rFonts w:eastAsia="Times New Roman"/>
                <w:color w:val="000000"/>
                <w:spacing w:val="0"/>
                <w:szCs w:val="24"/>
                <w:lang w:eastAsia="pt-BR" w:bidi="he-IL"/>
              </w:rPr>
              <w:t>re.</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“Agora é o tempo aceitável.</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Agora, um gracioso Salvador espera recuperar o primeiro suspiro de arrependimento e responde ao mais fraco clamor da fé.</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Não brinque com Sua misericórdia e espere não ter uma vaga segunda chance, mas feche-se agora com Cristo e saiba com certeza que você não terá parte na desgraça pronunciada no Grande Trono Branco.</w:t>
            </w:r>
            <w:r w:rsidR="002B1AB0">
              <w:rPr>
                <w:rFonts w:eastAsia="Times New Roman"/>
                <w:color w:val="000000"/>
                <w:spacing w:val="0"/>
                <w:szCs w:val="24"/>
                <w:lang w:eastAsia="pt-BR" w:bidi="he-IL"/>
              </w:rPr>
              <w:t xml:space="preserve"> </w:t>
            </w:r>
            <w:r w:rsidR="002B1AB0" w:rsidRPr="002B1AB0">
              <w:rPr>
                <w:rFonts w:eastAsia="Times New Roman"/>
                <w:color w:val="000000"/>
                <w:spacing w:val="0"/>
                <w:szCs w:val="24"/>
                <w:lang w:eastAsia="pt-BR" w:bidi="he-IL"/>
              </w:rPr>
              <w:t xml:space="preserve">O próprio Senhor disse: </w:t>
            </w:r>
            <w:r w:rsidR="00AD120B">
              <w:rPr>
                <w:rFonts w:ascii="Segoe UI" w:hAnsi="Segoe UI" w:cs="Segoe UI"/>
                <w:b/>
                <w:bCs/>
                <w:color w:val="417CBE"/>
                <w:sz w:val="20"/>
                <w:szCs w:val="20"/>
                <w:lang w:val="x-none" w:bidi="he-IL"/>
              </w:rPr>
              <w:t xml:space="preserve">24) </w:t>
            </w:r>
            <w:r w:rsidR="00AD120B">
              <w:rPr>
                <w:rFonts w:ascii="Kristen ITC" w:hAnsi="Kristen ITC" w:cs="Kristen ITC"/>
                <w:color w:val="0000FF"/>
                <w:szCs w:val="24"/>
                <w:lang w:val="x-none" w:bidi="he-IL"/>
              </w:rPr>
              <w:t>Na verdade, na verdade vos digo que quem ouve a minha palavra, e crê naquele que me enviou, tem a vida eterna, e não entrará em condenação, mas passou da morte para a vida.</w:t>
            </w:r>
            <w:r w:rsidR="002B1AB0" w:rsidRPr="002B1AB0">
              <w:rPr>
                <w:rFonts w:eastAsia="Times New Roman"/>
                <w:color w:val="000000"/>
                <w:spacing w:val="0"/>
                <w:szCs w:val="24"/>
                <w:lang w:eastAsia="pt-BR" w:bidi="he-IL"/>
              </w:rPr>
              <w:t xml:space="preserve"> '(João 5:24) ”(Harry </w:t>
            </w:r>
            <w:proofErr w:type="spellStart"/>
            <w:r w:rsidR="002B1AB0" w:rsidRPr="002B1AB0">
              <w:rPr>
                <w:rFonts w:eastAsia="Times New Roman"/>
                <w:color w:val="000000"/>
                <w:spacing w:val="0"/>
                <w:szCs w:val="24"/>
                <w:lang w:eastAsia="pt-BR" w:bidi="he-IL"/>
              </w:rPr>
              <w:t>Ironside</w:t>
            </w:r>
            <w:proofErr w:type="spellEnd"/>
            <w:r w:rsidR="002B1AB0" w:rsidRPr="002B1AB0">
              <w:rPr>
                <w:rFonts w:eastAsia="Times New Roman"/>
                <w:color w:val="000000"/>
                <w:spacing w:val="0"/>
                <w:szCs w:val="24"/>
                <w:lang w:eastAsia="pt-BR" w:bidi="he-IL"/>
              </w:rPr>
              <w:t>).</w:t>
            </w:r>
          </w:p>
        </w:tc>
      </w:tr>
    </w:tbl>
    <w:p w14:paraId="4E71C4C6" w14:textId="77777777" w:rsidR="002B1AB0" w:rsidRDefault="002B1AB0"/>
    <w:sectPr w:rsidR="002B1AB0" w:rsidSect="00F101F5">
      <w:pgSz w:w="11906" w:h="16838" w:code="9"/>
      <w:pgMar w:top="720" w:right="363" w:bottom="720" w:left="108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B0"/>
    <w:rsid w:val="000B6EF7"/>
    <w:rsid w:val="000C656D"/>
    <w:rsid w:val="000F73E5"/>
    <w:rsid w:val="002B1AB0"/>
    <w:rsid w:val="003C769A"/>
    <w:rsid w:val="004300E4"/>
    <w:rsid w:val="004B4CF0"/>
    <w:rsid w:val="00771F88"/>
    <w:rsid w:val="00803B04"/>
    <w:rsid w:val="00AD120B"/>
    <w:rsid w:val="00DA575C"/>
    <w:rsid w:val="00F101F5"/>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231E"/>
  <w15:chartTrackingRefBased/>
  <w15:docId w15:val="{2B7C3B42-8352-4D81-8CC4-883E7858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10"/>
        <w:sz w:val="24"/>
        <w:szCs w:val="28"/>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Forte">
    <w:name w:val="Strong"/>
    <w:basedOn w:val="Fontepargpadro"/>
    <w:uiPriority w:val="22"/>
    <w:qFormat/>
    <w:rsid w:val="002B1AB0"/>
    <w:rPr>
      <w:b/>
      <w:bCs/>
    </w:rPr>
  </w:style>
  <w:style w:type="character" w:styleId="Hyperlink">
    <w:name w:val="Hyperlink"/>
    <w:basedOn w:val="Fontepargpadro"/>
    <w:uiPriority w:val="99"/>
    <w:semiHidden/>
    <w:unhideWhenUsed/>
    <w:rsid w:val="002B1AB0"/>
    <w:rPr>
      <w:color w:val="0000FF"/>
      <w:u w:val="single"/>
    </w:rPr>
  </w:style>
  <w:style w:type="character" w:styleId="nfase">
    <w:name w:val="Emphasis"/>
    <w:basedOn w:val="Fontepargpadro"/>
    <w:uiPriority w:val="20"/>
    <w:qFormat/>
    <w:rsid w:val="002B1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ayoflife.us17.list-manage.com/track/click?u=943a0e102c7c9b3a9aafa4015&amp;id=1a70f8ad7c&amp;e=526fc5740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1902</Words>
  <Characters>10272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2020-04-16T13:33:00Z</dcterms:created>
  <dcterms:modified xsi:type="dcterms:W3CDTF">2020-04-16T13:55:00Z</dcterms:modified>
</cp:coreProperties>
</file>