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AEA69" w14:textId="77777777" w:rsidR="00C643FC" w:rsidRDefault="00C643FC" w:rsidP="00C643FC"/>
    <w:p w14:paraId="06DFA3FA" w14:textId="77777777" w:rsidR="00C643FC" w:rsidRDefault="00C643FC" w:rsidP="00C643FC">
      <w:pPr>
        <w:pStyle w:val="Ttulo1"/>
      </w:pPr>
      <w:bookmarkStart w:id="0" w:name="_Toc504467894"/>
      <w:bookmarkStart w:id="1" w:name="_Toc504199712"/>
      <w:bookmarkStart w:id="2" w:name="_Toc503619939"/>
      <w:bookmarkStart w:id="3" w:name="_Toc502742187"/>
      <w:bookmarkStart w:id="4" w:name="_Toc501533970"/>
      <w:bookmarkStart w:id="5" w:name="_Toc501103845"/>
      <w:bookmarkStart w:id="6" w:name="_Toc500585505"/>
      <w:bookmarkStart w:id="7" w:name="_Toc499882526"/>
      <w:bookmarkStart w:id="8" w:name="_Toc499632189"/>
      <w:bookmarkStart w:id="9" w:name="_Toc488957989"/>
      <w:bookmarkStart w:id="10" w:name="_Toc487663095"/>
      <w:bookmarkStart w:id="11" w:name="_Toc487207555"/>
      <w:bookmarkStart w:id="12" w:name="_Toc486525584"/>
      <w:bookmarkStart w:id="13" w:name="_Hlk486518013"/>
      <w:bookmarkStart w:id="14" w:name="_Toc51068189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26. --&gt;&gt;</w:t>
      </w:r>
      <w:r>
        <w:rPr>
          <w:rFonts w:ascii="Times New Roman" w:hAnsi="Times New Roman"/>
        </w:rPr>
        <w:t xml:space="preserve"> </w:t>
      </w:r>
      <w:r>
        <w:t xml:space="preserve">DIAS [2551-2595]: 2º Intervalo Entre Fim Da 70-SD E Começo Do Milênio: </w:t>
      </w:r>
      <w:r>
        <w:rPr>
          <w:vertAlign w:val="superscript"/>
        </w:rPr>
        <w:t>Construção do Templo para o Milênio; ceia das aves; queima de armas; descontaminação da Terra</w:t>
      </w:r>
      <w:bookmarkEnd w:id="14"/>
    </w:p>
    <w:p w14:paraId="48B882D4" w14:textId="77777777" w:rsidR="00CE1A12" w:rsidRDefault="00C643FC" w:rsidP="00CE1A12">
      <w:pPr>
        <w:jc w:val="center"/>
      </w:pPr>
      <w:r>
        <w:br/>
        <w:t>(O 2º intervalo (de 45 dias) profético, começando 30 dias após o fim da 70ª semana e terminando no dia de efetivo início do Milênio)</w:t>
      </w:r>
      <w:r>
        <w:br/>
      </w:r>
      <w:bookmarkStart w:id="15" w:name="_Hlk510084594"/>
      <w:r w:rsidR="00CE1A12">
        <w:br/>
      </w:r>
      <w:r w:rsidR="00CE1A12">
        <w:rPr>
          <w:b/>
          <w:bCs/>
          <w:sz w:val="24"/>
          <w:szCs w:val="24"/>
        </w:rPr>
        <w:t>Hélio de Menezes Silva</w:t>
      </w:r>
      <w:r w:rsidR="00CE1A12">
        <w:t>, começando em 2011 e concluindo em 22.01.2018</w:t>
      </w:r>
      <w:r w:rsidR="00CE1A12">
        <w:rPr>
          <w:sz w:val="16"/>
          <w:szCs w:val="16"/>
        </w:rPr>
        <w:br/>
      </w:r>
      <w:r w:rsidR="00CE1A12">
        <w:t>(Membro da IBBF – Soledade, PB)</w:t>
      </w:r>
      <w:bookmarkEnd w:id="15"/>
      <w:r w:rsidR="00CE1A12">
        <w:br/>
      </w:r>
      <w:r w:rsidR="00CE1A12">
        <w:br/>
      </w:r>
      <w:r w:rsidR="00CE1A12">
        <w:br/>
      </w:r>
    </w:p>
    <w:p w14:paraId="0B9E1C3E" w14:textId="77777777" w:rsidR="00C643FC" w:rsidRDefault="00C643FC" w:rsidP="00C643FC">
      <w:pPr>
        <w:pStyle w:val="Ttulo2"/>
        <w:rPr>
          <w:rFonts w:eastAsia="Times New Roman"/>
        </w:rPr>
      </w:pPr>
      <w:r>
        <w:t>2</w:t>
      </w:r>
      <w:bookmarkStart w:id="16" w:name="_Toc504199713"/>
      <w:r>
        <w:rPr>
          <w:rFonts w:eastAsia="Times New Roman"/>
        </w:rPr>
        <w:t xml:space="preserve">6.1. </w:t>
      </w:r>
      <w:proofErr w:type="gramStart"/>
      <w:r>
        <w:rPr>
          <w:rFonts w:eastAsia="Times New Roman"/>
        </w:rPr>
        <w:t>Por Que</w:t>
      </w:r>
      <w:proofErr w:type="gramEnd"/>
      <w:r>
        <w:rPr>
          <w:rFonts w:eastAsia="Times New Roman"/>
        </w:rPr>
        <w:t xml:space="preserve"> E Para Que Esses 45 Dias De 2551 A 2595?</w:t>
      </w:r>
      <w:bookmarkEnd w:id="16"/>
    </w:p>
    <w:p w14:paraId="4BAE33F7" w14:textId="77777777" w:rsidR="00C643FC" w:rsidRDefault="00C643FC" w:rsidP="00C643FC">
      <w:pPr>
        <w:rPr>
          <w:rFonts w:eastAsiaTheme="minorEastAsia"/>
        </w:rPr>
      </w:pPr>
      <w:r>
        <w:rPr>
          <w:rFonts w:ascii="Kristen ITC" w:hAnsi="Kristen ITC"/>
          <w:color w:val="0000FF"/>
          <w:sz w:val="14"/>
        </w:rPr>
        <w:t>Daniel 12:11-12 "</w:t>
      </w:r>
      <w:r>
        <w:rPr>
          <w:rFonts w:ascii="Kristen ITC" w:hAnsi="Kristen ITC" w:cs="Segoe UI"/>
          <w:color w:val="0000FF"/>
          <w:sz w:val="14"/>
        </w:rPr>
        <w:t xml:space="preserve">11 </w:t>
      </w:r>
      <w:r>
        <w:rPr>
          <w:rFonts w:ascii="Kristen ITC" w:hAnsi="Kristen ITC"/>
          <w:color w:val="0000FF"/>
          <w:sz w:val="6"/>
          <w:szCs w:val="12"/>
        </w:rPr>
        <w:t xml:space="preserve">E </w:t>
      </w:r>
      <w:r>
        <w:rPr>
          <w:rFonts w:ascii="Kristen ITC" w:hAnsi="Kristen ITC"/>
          <w:color w:val="0000FF"/>
          <w:sz w:val="14"/>
        </w:rPr>
        <w:t>desde o tempo em que o [</w:t>
      </w:r>
      <w:r>
        <w:rPr>
          <w:rFonts w:ascii="Kristen ITC" w:hAnsi="Kristen ITC"/>
          <w:i/>
          <w:iCs/>
          <w:color w:val="0000FF"/>
          <w:sz w:val="14"/>
        </w:rPr>
        <w:t>sacrifício</w:t>
      </w:r>
      <w:r>
        <w:rPr>
          <w:rFonts w:ascii="Kristen ITC" w:hAnsi="Kristen ITC"/>
          <w:color w:val="0000FF"/>
          <w:sz w:val="14"/>
        </w:rPr>
        <w:t>] contínuo for tirado, e posta a abominação desoladora, haverá mil duzentos e noventa dias.</w:t>
      </w:r>
      <w:r>
        <w:rPr>
          <w:rFonts w:ascii="Kristen ITC" w:hAnsi="Kristen ITC" w:cs="Segoe UI"/>
          <w:color w:val="0000FF"/>
          <w:sz w:val="14"/>
        </w:rPr>
        <w:t xml:space="preserve"> </w:t>
      </w:r>
      <w:r>
        <w:rPr>
          <w:rFonts w:ascii="Kristen ITC" w:hAnsi="Kristen ITC" w:cs="Segoe UI"/>
          <w:b/>
          <w:bCs/>
          <w:color w:val="0000FF"/>
          <w:sz w:val="18"/>
        </w:rPr>
        <w:t xml:space="preserve">12 </w:t>
      </w:r>
      <w:r>
        <w:rPr>
          <w:rFonts w:ascii="Kristen ITC" w:hAnsi="Kristen ITC"/>
          <w:b/>
          <w:bCs/>
          <w:color w:val="0000FF"/>
          <w:sz w:val="18"/>
        </w:rPr>
        <w:t xml:space="preserve">Bem-aventurado o que espera e chega até </w:t>
      </w:r>
      <w:r>
        <w:rPr>
          <w:rFonts w:ascii="Kristen ITC" w:hAnsi="Kristen ITC"/>
          <w:b/>
          <w:bCs/>
          <w:color w:val="0000FF"/>
          <w:sz w:val="18"/>
          <w:u w:val="single"/>
        </w:rPr>
        <w:t>MIL TREZENTOS E TRINTA E CINCO DIAS</w:t>
      </w:r>
      <w:r>
        <w:rPr>
          <w:rFonts w:ascii="Kristen ITC" w:hAnsi="Kristen ITC"/>
          <w:b/>
          <w:bCs/>
          <w:color w:val="0000FF"/>
          <w:sz w:val="18"/>
        </w:rPr>
        <w:t>.</w:t>
      </w:r>
      <w:r>
        <w:rPr>
          <w:rFonts w:ascii="Kristen ITC" w:hAnsi="Kristen ITC"/>
          <w:b/>
          <w:bCs/>
          <w:color w:val="0000FF"/>
          <w:sz w:val="18"/>
        </w:rPr>
        <w:br/>
      </w:r>
      <w:r>
        <w:t>[- "</w:t>
      </w:r>
      <w:r>
        <w:rPr>
          <w:rFonts w:ascii="Kristen ITC" w:hAnsi="Kristen ITC"/>
          <w:b/>
          <w:bCs/>
          <w:color w:val="DF0000"/>
          <w:sz w:val="18"/>
          <w:szCs w:val="18"/>
          <w:u w:val="single"/>
          <w:lang w:val="x-none"/>
        </w:rPr>
        <w:t>mil trezentos e trinta e cinco dias</w:t>
      </w:r>
      <w:r>
        <w:t xml:space="preserve">", após o dia 1260 </w:t>
      </w:r>
      <w:r>
        <w:rPr>
          <w:vertAlign w:val="superscript"/>
        </w:rPr>
        <w:t>(quando o sacrifício contínuo é tirado e posta a abominação desoladora)</w:t>
      </w:r>
      <w:r>
        <w:t xml:space="preserve">, que é o meio da 70ª Semana, chegam ao dia </w:t>
      </w:r>
      <w:r>
        <w:rPr>
          <w:vertAlign w:val="superscript"/>
        </w:rPr>
        <w:t>(1260+1335 =)</w:t>
      </w:r>
      <w:r>
        <w:t xml:space="preserve"> 2595 após início da 70-SD, isto é, dia 75 após o final do 70-SD </w:t>
      </w:r>
      <w:r>
        <w:rPr>
          <w:vertAlign w:val="superscript"/>
        </w:rPr>
        <w:t>(no dia 2520)</w:t>
      </w:r>
      <w:r>
        <w:t>.]</w:t>
      </w:r>
      <w:r>
        <w:br/>
      </w:r>
      <w:r>
        <w:br/>
        <w:t xml:space="preserve">Repetiremos em parte uma citação do Pr. Kelly </w:t>
      </w:r>
      <w:proofErr w:type="spellStart"/>
      <w:r>
        <w:t>Sensenig</w:t>
      </w:r>
      <w:proofErr w:type="spellEnd"/>
      <w:r>
        <w:t xml:space="preserve"> que fizemos na Seção 25.1 (salte isso, se quiser):</w:t>
      </w:r>
    </w:p>
    <w:p w14:paraId="750C6278" w14:textId="77777777" w:rsidR="00C643FC" w:rsidRDefault="00C643FC" w:rsidP="00C643FC">
      <w:pPr>
        <w:ind w:left="284"/>
      </w:pPr>
      <w:r>
        <w:rPr>
          <w:lang w:val="pt-PT"/>
        </w:rPr>
        <w:t>&lt;&lt;Daniel 12:12 (</w:t>
      </w:r>
      <w:r>
        <w:rPr>
          <w:color w:val="385723"/>
        </w:rPr>
        <w:t>"</w:t>
      </w:r>
      <w:r>
        <w:rPr>
          <w:rFonts w:ascii="Kristen ITC" w:hAnsi="Kristen ITC"/>
          <w:color w:val="DF0000"/>
          <w:sz w:val="16"/>
        </w:rPr>
        <w:t>Bem-aventurado o que espera e chega até</w:t>
      </w:r>
      <w:r>
        <w:rPr>
          <w:rFonts w:ascii="Kristen ITC" w:hAnsi="Kristen ITC"/>
          <w:color w:val="DF0000"/>
          <w:sz w:val="18"/>
        </w:rPr>
        <w:t xml:space="preserve"> </w:t>
      </w:r>
      <w:r>
        <w:rPr>
          <w:rFonts w:ascii="Kristen ITC" w:hAnsi="Kristen ITC"/>
          <w:b/>
          <w:bCs/>
          <w:color w:val="DF0000"/>
        </w:rPr>
        <w:t>mil trezentos e trinta e cinco dias</w:t>
      </w:r>
      <w:r>
        <w:rPr>
          <w:rFonts w:ascii="Kristen ITC" w:hAnsi="Kristen ITC"/>
          <w:color w:val="DF0000"/>
          <w:sz w:val="18"/>
        </w:rPr>
        <w:t>.</w:t>
      </w:r>
      <w:r>
        <w:rPr>
          <w:color w:val="385723"/>
        </w:rPr>
        <w:t>"</w:t>
      </w:r>
      <w:r>
        <w:rPr>
          <w:lang w:val="pt-PT"/>
        </w:rPr>
        <w:t xml:space="preserve">) adiciona mais 45 dias adicionais que seguirão a extensão de tempo de 30 dias (totalizando </w:t>
      </w:r>
      <w:r>
        <w:rPr>
          <w:b/>
          <w:bCs/>
          <w:lang w:val="pt-PT"/>
        </w:rPr>
        <w:t>1.335</w:t>
      </w:r>
      <w:r>
        <w:rPr>
          <w:lang w:val="pt-PT"/>
        </w:rPr>
        <w:t xml:space="preserve"> dias). Isso faz com que a extensão total do tempo, ou o intervalo de tempo de transição</w:t>
      </w:r>
      <w:r>
        <w:rPr>
          <w:rFonts w:ascii="Calibri" w:hAnsi="Calibri"/>
          <w:vertAlign w:val="superscript"/>
          <w:lang w:val="pt-PT"/>
        </w:rPr>
        <w:t xml:space="preserve"> </w:t>
      </w:r>
      <w:r>
        <w:rPr>
          <w:lang w:val="pt-PT"/>
        </w:rPr>
        <w:t>que existe entre o final do período de Tribulação e o [efetivo] início do Reinar Milenar, seja de [30+45 =] 75 dias.</w:t>
      </w:r>
      <w:r>
        <w:rPr>
          <w:lang w:val="pt-PT"/>
        </w:rPr>
        <w:br/>
        <w:t xml:space="preserve">&lt;&lt;No calendário judaico normal [1 ano profético = 360 dias], os 3 ½ anos da segunda metade [ver Dn 9:27] da Tribulação são 1.260 dias (Ap 11:3; 12:6). Mas, agora, Dn 12:11 diz que há </w:t>
      </w:r>
      <w:r>
        <w:rPr>
          <w:b/>
          <w:bCs/>
          <w:lang w:val="pt-PT"/>
        </w:rPr>
        <w:t>30</w:t>
      </w:r>
      <w:r>
        <w:rPr>
          <w:lang w:val="pt-PT"/>
        </w:rPr>
        <w:t xml:space="preserve"> dias adicionais ([a segunda metade se alonga para 1.290 dias), e depois [diz que há mais] </w:t>
      </w:r>
      <w:r>
        <w:rPr>
          <w:b/>
          <w:bCs/>
          <w:lang w:val="pt-PT"/>
        </w:rPr>
        <w:t>45</w:t>
      </w:r>
      <w:r>
        <w:rPr>
          <w:lang w:val="pt-PT"/>
        </w:rPr>
        <w:t xml:space="preserve"> dias adicionais (Dn 12:12) se seguindo ao período de Tribulação de 7 anos, fazendo o número total de dias do intervalo de tempo de transição chegar a ser de </w:t>
      </w:r>
      <w:r>
        <w:rPr>
          <w:b/>
          <w:bCs/>
          <w:lang w:val="pt-PT"/>
        </w:rPr>
        <w:t>75</w:t>
      </w:r>
      <w:r>
        <w:rPr>
          <w:lang w:val="pt-PT"/>
        </w:rPr>
        <w:t xml:space="preserve"> [dias]. Em essência, há um intervalo de tempo de transição de tempo de </w:t>
      </w:r>
      <w:r>
        <w:rPr>
          <w:b/>
          <w:bCs/>
          <w:lang w:val="pt-PT"/>
        </w:rPr>
        <w:t>75</w:t>
      </w:r>
      <w:r>
        <w:rPr>
          <w:lang w:val="pt-PT"/>
        </w:rPr>
        <w:t xml:space="preserve"> dias que existe entre o fim do Período de Tribulação e o [efetivo] início do Reinar Milenar.</w:t>
      </w:r>
      <w:r>
        <w:rPr>
          <w:lang w:val="pt-PT"/>
        </w:rPr>
        <w:br/>
      </w:r>
      <w:r>
        <w:t>&lt;&lt;</w:t>
      </w:r>
      <w:r>
        <w:rPr>
          <w:lang w:val="pt-PT"/>
        </w:rPr>
        <w:t xml:space="preserve">A matemática fica parecida com essa: 1.260 + 30 + 45 = </w:t>
      </w:r>
      <w:r>
        <w:rPr>
          <w:b/>
          <w:bCs/>
          <w:lang w:val="pt-PT"/>
        </w:rPr>
        <w:t>1.335</w:t>
      </w:r>
      <w:r>
        <w:rPr>
          <w:lang w:val="pt-PT"/>
        </w:rPr>
        <w:t xml:space="preserve"> (</w:t>
      </w:r>
      <w:r>
        <w:rPr>
          <w:rFonts w:ascii="Kristen ITC" w:hAnsi="Kristen ITC"/>
          <w:b/>
          <w:bCs/>
          <w:color w:val="DF0000"/>
        </w:rPr>
        <w:t>"</w:t>
      </w:r>
      <w:r>
        <w:rPr>
          <w:rFonts w:ascii="Kristen ITC" w:hAnsi="Kristen ITC"/>
          <w:b/>
          <w:bCs/>
          <w:color w:val="DF0000"/>
          <w:sz w:val="18"/>
        </w:rPr>
        <w:t>mil trezentos e trinta e cinco dias</w:t>
      </w:r>
      <w:r>
        <w:rPr>
          <w:lang w:val="pt-PT"/>
        </w:rPr>
        <w:t xml:space="preserve">" - Dn 12:11-12). Esta é uma extensão de tempo de </w:t>
      </w:r>
      <w:r>
        <w:rPr>
          <w:b/>
          <w:bCs/>
          <w:lang w:val="pt-PT"/>
        </w:rPr>
        <w:t>75</w:t>
      </w:r>
      <w:r>
        <w:rPr>
          <w:lang w:val="pt-PT"/>
        </w:rPr>
        <w:t xml:space="preserve"> dias [que veem após os 3 ½ anos = 1260 dias de acordo com o] calendário judeu normal. 1.335 - 1.260 = </w:t>
      </w:r>
      <w:r>
        <w:rPr>
          <w:b/>
          <w:bCs/>
          <w:lang w:val="pt-PT"/>
        </w:rPr>
        <w:t>75</w:t>
      </w:r>
      <w:r>
        <w:rPr>
          <w:lang w:val="pt-PT"/>
        </w:rPr>
        <w:t xml:space="preserve"> dias. </w:t>
      </w:r>
      <w:r>
        <w:t xml:space="preserve">[que veem após os 3 ½ anos = 1260 dias de acordo com o] calendário judeu normal. 1.335 - 1.260 = </w:t>
      </w:r>
      <w:r>
        <w:rPr>
          <w:b/>
          <w:bCs/>
        </w:rPr>
        <w:t>75</w:t>
      </w:r>
      <w:r>
        <w:t xml:space="preserve"> dias.</w:t>
      </w:r>
      <w:r>
        <w:br/>
        <w:t xml:space="preserve">&gt;&gt; </w:t>
      </w:r>
    </w:p>
    <w:p w14:paraId="772A8A54" w14:textId="77777777" w:rsidR="00C643FC" w:rsidRDefault="00C643FC" w:rsidP="00C643FC">
      <w:pPr>
        <w:pStyle w:val="Sumrio1"/>
      </w:pPr>
      <w:r>
        <w:rPr>
          <w:lang w:val="pt-PT"/>
        </w:rPr>
        <w:t xml:space="preserve">Extraído e traduzido do Pr. </w:t>
      </w:r>
      <w:r>
        <w:t xml:space="preserve">Kelly </w:t>
      </w:r>
      <w:proofErr w:type="spellStart"/>
      <w:r>
        <w:t>Sensenig</w:t>
      </w:r>
      <w:proofErr w:type="spellEnd"/>
      <w:r>
        <w:t xml:space="preserve">, </w:t>
      </w:r>
      <w:hyperlink r:id="rId4" w:history="1">
        <w:r>
          <w:rPr>
            <w:rStyle w:val="Hyperlink"/>
          </w:rPr>
          <w:t>http://www.bereaninternetministry.org/Papers/Prophetic%20Gaps.doc</w:t>
        </w:r>
      </w:hyperlink>
      <w:r>
        <w:t xml:space="preserve">  </w:t>
      </w:r>
      <w:r>
        <w:br/>
        <w:t xml:space="preserve">    </w:t>
      </w:r>
    </w:p>
    <w:p w14:paraId="3609B8B8" w14:textId="77777777" w:rsidR="00C643FC" w:rsidRDefault="00C643FC" w:rsidP="00C643FC">
      <w:pPr>
        <w:pStyle w:val="Ttulo2"/>
        <w:rPr>
          <w:rFonts w:eastAsia="Times New Roman"/>
        </w:rPr>
      </w:pPr>
      <w:bookmarkStart w:id="17" w:name="_Toc504467896"/>
      <w:bookmarkStart w:id="18" w:name="_Toc504199714"/>
      <w:bookmarkEnd w:id="17"/>
      <w:r>
        <w:rPr>
          <w:rFonts w:eastAsia="Times New Roman"/>
        </w:rPr>
        <w:t>26.2. Continuarão Purificações, Construções, Treinamentos E Demais Preparações Para O Pleno Reinar Milenar</w:t>
      </w:r>
      <w:bookmarkEnd w:id="18"/>
    </w:p>
    <w:p w14:paraId="2E003C98" w14:textId="77777777" w:rsidR="00C643FC" w:rsidRDefault="00C643FC" w:rsidP="00C643FC">
      <w:pPr>
        <w:rPr>
          <w:rFonts w:eastAsiaTheme="minorEastAsia"/>
        </w:rPr>
      </w:pPr>
      <w:r>
        <w:t xml:space="preserve">Continua tudo o que foi iniciado mas não concluído no intervalo anterior </w:t>
      </w:r>
      <w:r>
        <w:rPr>
          <w:vertAlign w:val="superscript"/>
        </w:rPr>
        <w:t>(dias [2521 a 2550])</w:t>
      </w:r>
      <w:r>
        <w:t xml:space="preserve">, até que comece o pleno Reinar Milenar </w:t>
      </w:r>
      <w:r>
        <w:rPr>
          <w:vertAlign w:val="superscript"/>
        </w:rPr>
        <w:t>(que consideramos que seja quando o 4º Templo, de magnífica construção já concluída,)</w:t>
      </w:r>
      <w:r>
        <w:t xml:space="preserve"> for solenemente inaugurado, seu eterno Sumo Sacerdote (o Cristo) realizar seu primeiro sacrifício diário </w:t>
      </w:r>
      <w:r>
        <w:rPr>
          <w:vertAlign w:val="superscript"/>
        </w:rPr>
        <w:t>(agora de natureza memorial, não profética)</w:t>
      </w:r>
      <w:r>
        <w:t xml:space="preserve">, seu eterno Rei sentar no eterno trono que lhe foi prometido </w:t>
      </w:r>
      <w:r>
        <w:rPr>
          <w:vertAlign w:val="superscript"/>
        </w:rPr>
        <w:t>(o trono de Davi 2Sm 7:12-16, que ficava em Jerusalém 2Sm 5:5)</w:t>
      </w:r>
      <w:r>
        <w:rPr>
          <w:b/>
          <w:bCs/>
        </w:rPr>
        <w:br/>
      </w:r>
      <w:hyperlink r:id="rId5" w:history="1">
        <w:r>
          <w:rPr>
            <w:rStyle w:val="Hyperlink"/>
            <w:rFonts w:ascii="Segoe UI" w:hAnsi="Segoe UI" w:cs="Segoe UI"/>
            <w:b/>
            <w:bCs/>
            <w:color w:val="7DBA2C"/>
            <w:sz w:val="12"/>
            <w:szCs w:val="14"/>
            <w:lang w:val="x-none"/>
          </w:rPr>
          <w:t xml:space="preserve">2Sm 7:12-16 </w:t>
        </w:r>
      </w:hyperlink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12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Quando teus dias forem completos, e vieres a dormir com teus pais, então farei levantar depois de ti </w:t>
      </w:r>
      <w:hyperlink r:id="rId6" w:history="1">
        <w:r>
          <w:rPr>
            <w:rStyle w:val="Hyperlink"/>
            <w:rFonts w:ascii="Kristen ITC" w:hAnsi="Kristen ITC"/>
            <w:color w:val="808080"/>
            <w:sz w:val="14"/>
            <w:szCs w:val="16"/>
            <w:lang w:val="x-none"/>
          </w:rPr>
          <w:t>[</w:t>
        </w:r>
      </w:hyperlink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um dentre</w:t>
      </w:r>
      <w:hyperlink r:id="rId7" w:history="1">
        <w:r>
          <w:rPr>
            <w:rStyle w:val="Hyperlink"/>
            <w:rFonts w:ascii="Kristen ITC" w:hAnsi="Kristen ITC"/>
            <w:color w:val="808080"/>
            <w:sz w:val="14"/>
            <w:szCs w:val="16"/>
            <w:lang w:val="x-none"/>
          </w:rPr>
          <w:t>]</w:t>
        </w:r>
      </w:hyperlink>
      <w:r>
        <w:rPr>
          <w:rFonts w:ascii="Kristen ITC" w:hAnsi="Kristen ITC"/>
          <w:color w:val="DF0000"/>
          <w:sz w:val="14"/>
          <w:szCs w:val="16"/>
          <w:lang w:val="x-none"/>
        </w:rPr>
        <w:t xml:space="preserve"> a tua semente, o qual procederá das tuas entranhas, e estabelecerei o seu reino.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13 </w:t>
      </w:r>
      <w:r>
        <w:rPr>
          <w:rFonts w:ascii="Kristen ITC" w:hAnsi="Kristen ITC"/>
          <w:color w:val="DF0000"/>
          <w:sz w:val="14"/>
          <w:szCs w:val="16"/>
          <w:lang w:val="x-none"/>
        </w:rPr>
        <w:t>Este edificará uma casa ao Meu nome, e Eu confirmarei o trono do seu reino para sempre.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14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Eu lhe </w:t>
      </w:r>
      <w:hyperlink r:id="rId8" w:history="1">
        <w:r>
          <w:rPr>
            <w:rStyle w:val="Hyperlink"/>
            <w:rFonts w:ascii="Kristen ITC" w:hAnsi="Kristen ITC"/>
            <w:color w:val="808080"/>
            <w:sz w:val="14"/>
            <w:szCs w:val="16"/>
            <w:lang w:val="x-none"/>
          </w:rPr>
          <w:t>[</w:t>
        </w:r>
      </w:hyperlink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serei</w:t>
      </w:r>
      <w:hyperlink r:id="rId9" w:history="1">
        <w:r>
          <w:rPr>
            <w:rStyle w:val="Hyperlink"/>
            <w:rFonts w:ascii="Kristen ITC" w:hAnsi="Kristen ITC"/>
            <w:color w:val="808080"/>
            <w:sz w:val="14"/>
            <w:szCs w:val="16"/>
            <w:lang w:val="x-none"/>
          </w:rPr>
          <w:t>]</w:t>
        </w:r>
      </w:hyperlink>
      <w:r>
        <w:rPr>
          <w:rFonts w:ascii="Kristen ITC" w:hAnsi="Kristen ITC"/>
          <w:color w:val="DF0000"/>
          <w:sz w:val="14"/>
          <w:szCs w:val="16"/>
          <w:lang w:val="x-none"/>
        </w:rPr>
        <w:t xml:space="preserve"> por pai, e ele Me </w:t>
      </w:r>
      <w:hyperlink r:id="rId10" w:history="1">
        <w:r>
          <w:rPr>
            <w:rStyle w:val="Hyperlink"/>
            <w:rFonts w:ascii="Kristen ITC" w:hAnsi="Kristen ITC"/>
            <w:color w:val="808080"/>
            <w:sz w:val="14"/>
            <w:szCs w:val="16"/>
            <w:lang w:val="x-none"/>
          </w:rPr>
          <w:t>[</w:t>
        </w:r>
      </w:hyperlink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será</w:t>
      </w:r>
      <w:hyperlink r:id="rId11" w:history="1">
        <w:r>
          <w:rPr>
            <w:rStyle w:val="Hyperlink"/>
            <w:rFonts w:ascii="Kristen ITC" w:hAnsi="Kristen ITC"/>
            <w:color w:val="808080"/>
            <w:sz w:val="14"/>
            <w:szCs w:val="16"/>
            <w:lang w:val="x-none"/>
          </w:rPr>
          <w:t>]</w:t>
        </w:r>
      </w:hyperlink>
      <w:r>
        <w:rPr>
          <w:rFonts w:ascii="Kristen ITC" w:hAnsi="Kristen ITC"/>
          <w:color w:val="DF0000"/>
          <w:sz w:val="14"/>
          <w:szCs w:val="16"/>
          <w:lang w:val="x-none"/>
        </w:rPr>
        <w:t xml:space="preserve"> por filho; e, se ele vier a transgredir, castigá-lo-ei com vara de homens, e com açoites de filhos de homens.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15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Mas a Minha benignidade não se apartará dele; como </w:t>
      </w:r>
      <w:hyperlink r:id="rId12" w:history="1">
        <w:r>
          <w:rPr>
            <w:rStyle w:val="Hyperlink"/>
            <w:rFonts w:ascii="Kristen ITC" w:hAnsi="Kristen ITC"/>
            <w:color w:val="808080"/>
            <w:sz w:val="14"/>
            <w:szCs w:val="16"/>
            <w:lang w:val="x-none"/>
          </w:rPr>
          <w:t>[</w:t>
        </w:r>
      </w:hyperlink>
      <w:r>
        <w:rPr>
          <w:rFonts w:ascii="Kristen ITC" w:hAnsi="Kristen ITC"/>
          <w:i/>
          <w:iCs/>
          <w:color w:val="808080"/>
          <w:sz w:val="14"/>
          <w:szCs w:val="16"/>
          <w:lang w:val="x-none"/>
        </w:rPr>
        <w:t>a</w:t>
      </w:r>
      <w:hyperlink r:id="rId13" w:history="1">
        <w:r>
          <w:rPr>
            <w:rStyle w:val="Hyperlink"/>
            <w:rFonts w:ascii="Kristen ITC" w:hAnsi="Kristen ITC"/>
            <w:color w:val="808080"/>
            <w:sz w:val="14"/>
            <w:szCs w:val="16"/>
            <w:lang w:val="x-none"/>
          </w:rPr>
          <w:t>]</w:t>
        </w:r>
      </w:hyperlink>
      <w:r>
        <w:rPr>
          <w:rFonts w:ascii="Kristen ITC" w:hAnsi="Kristen ITC"/>
          <w:color w:val="DF0000"/>
          <w:sz w:val="14"/>
          <w:szCs w:val="16"/>
          <w:lang w:val="x-none"/>
        </w:rPr>
        <w:t xml:space="preserve"> tirei de Saul, a quem tirei de diante de ti.</w:t>
      </w:r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 16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Porém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a tua casa e o teu reino </w:t>
      </w:r>
      <w:hyperlink r:id="rId14" w:history="1">
        <w:r>
          <w:rPr>
            <w:rStyle w:val="Hyperlink"/>
            <w:rFonts w:ascii="Kristen ITC" w:hAnsi="Kristen ITC"/>
            <w:b/>
            <w:bCs/>
            <w:color w:val="808080"/>
            <w:sz w:val="18"/>
            <w:lang w:val="x-none"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serão</w:t>
      </w:r>
      <w:hyperlink r:id="rId15" w:history="1">
        <w:r>
          <w:rPr>
            <w:rStyle w:val="Hyperlink"/>
            <w:rFonts w:ascii="Kristen ITC" w:hAnsi="Kristen ITC"/>
            <w:b/>
            <w:bCs/>
            <w:color w:val="808080"/>
            <w:sz w:val="18"/>
            <w:lang w:val="x-none"/>
          </w:rPr>
          <w:t>]</w:t>
        </w:r>
      </w:hyperlink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firmados para sempre diante de ti; teu trono </w:t>
      </w:r>
      <w:hyperlink r:id="rId16" w:history="1">
        <w:r>
          <w:rPr>
            <w:rStyle w:val="Hyperlink"/>
            <w:rFonts w:ascii="Kristen ITC" w:hAnsi="Kristen ITC"/>
            <w:b/>
            <w:bCs/>
            <w:color w:val="808080"/>
            <w:sz w:val="18"/>
            <w:lang w:val="x-none"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será</w:t>
      </w:r>
      <w:hyperlink r:id="rId17" w:history="1">
        <w:r>
          <w:rPr>
            <w:rStyle w:val="Hyperlink"/>
            <w:rFonts w:ascii="Kristen ITC" w:hAnsi="Kristen ITC"/>
            <w:b/>
            <w:bCs/>
            <w:color w:val="808080"/>
            <w:sz w:val="18"/>
            <w:lang w:val="x-none"/>
          </w:rPr>
          <w:t>]</w:t>
        </w:r>
      </w:hyperlink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estabelecido para sempre</w:t>
      </w:r>
      <w:r>
        <w:rPr>
          <w:rFonts w:ascii="Kristen ITC" w:hAnsi="Kristen ITC"/>
          <w:color w:val="DF0000"/>
          <w:sz w:val="14"/>
          <w:szCs w:val="16"/>
          <w:lang w:val="x-none"/>
        </w:rPr>
        <w:t>.</w:t>
      </w:r>
      <w:r>
        <w:rPr>
          <w:rFonts w:ascii="Kristen ITC" w:hAnsi="Kristen ITC"/>
          <w:color w:val="0000FF"/>
          <w:sz w:val="14"/>
          <w:szCs w:val="16"/>
          <w:lang w:val="x-none"/>
        </w:rPr>
        <w:t>"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  <w:hyperlink r:id="rId18" w:history="1">
        <w:r>
          <w:rPr>
            <w:rStyle w:val="Hyperlink"/>
            <w:rFonts w:ascii="Segoe UI" w:hAnsi="Segoe UI" w:cs="Segoe UI"/>
            <w:b/>
            <w:bCs/>
            <w:color w:val="7DBA2C"/>
            <w:sz w:val="12"/>
            <w:szCs w:val="14"/>
            <w:lang w:val="x-none"/>
          </w:rPr>
          <w:t xml:space="preserve">2Sm 5:5 </w:t>
        </w:r>
      </w:hyperlink>
      <w:r>
        <w:rPr>
          <w:rFonts w:ascii="Kristen ITC" w:hAnsi="Kristen ITC"/>
          <w:color w:val="0000FF"/>
          <w:sz w:val="14"/>
          <w:szCs w:val="16"/>
          <w:lang w:val="x-none"/>
        </w:rPr>
        <w:t xml:space="preserve">Em Hebrom </w:t>
      </w:r>
      <w:r>
        <w:rPr>
          <w:rFonts w:ascii="Kristen ITC" w:hAnsi="Kristen ITC"/>
          <w:i/>
          <w:color w:val="0000FF"/>
          <w:sz w:val="14"/>
          <w:szCs w:val="16"/>
          <w:vertAlign w:val="superscript"/>
        </w:rPr>
        <w:t>[Davi]</w:t>
      </w:r>
      <w:r>
        <w:rPr>
          <w:rFonts w:ascii="Kristen ITC" w:hAnsi="Kristen ITC"/>
          <w:color w:val="0000FF"/>
          <w:sz w:val="14"/>
          <w:szCs w:val="16"/>
        </w:rPr>
        <w:t xml:space="preserve"> </w:t>
      </w:r>
      <w:r>
        <w:rPr>
          <w:rFonts w:ascii="Kristen ITC" w:hAnsi="Kristen ITC"/>
          <w:color w:val="0000FF"/>
          <w:sz w:val="14"/>
          <w:szCs w:val="16"/>
          <w:lang w:val="x-none"/>
        </w:rPr>
        <w:t xml:space="preserve">reinou sobre Judá sete anos e seis meses, e 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em Jerusalém </w:t>
      </w:r>
      <w:r>
        <w:rPr>
          <w:rFonts w:ascii="Kristen ITC" w:hAnsi="Kristen ITC"/>
          <w:i/>
          <w:color w:val="0000FF"/>
          <w:sz w:val="14"/>
          <w:szCs w:val="16"/>
          <w:vertAlign w:val="superscript"/>
        </w:rPr>
        <w:t>[Davi]</w:t>
      </w:r>
      <w:r>
        <w:rPr>
          <w:rFonts w:ascii="Kristen ITC" w:hAnsi="Kristen ITC"/>
          <w:b/>
          <w:bCs/>
          <w:color w:val="0000FF"/>
          <w:sz w:val="18"/>
          <w:lang w:val="x-none"/>
        </w:rPr>
        <w:t xml:space="preserve"> reinou trinta e três anos sobre todo o Israel e J</w:t>
      </w:r>
      <w:r>
        <w:rPr>
          <w:rFonts w:ascii="Kristen ITC" w:hAnsi="Kristen ITC"/>
          <w:color w:val="0000FF"/>
          <w:sz w:val="14"/>
          <w:szCs w:val="16"/>
          <w:lang w:val="x-none"/>
        </w:rPr>
        <w:t>udá.</w:t>
      </w:r>
      <w:hyperlink r:id="rId19" w:history="1">
        <w:r>
          <w:rPr>
            <w:rStyle w:val="Hyperlink"/>
            <w:rFonts w:ascii="Kristen ITC" w:hAnsi="Kristen ITC"/>
            <w:color w:val="0000FF"/>
            <w:sz w:val="14"/>
            <w:szCs w:val="16"/>
            <w:lang w:val="x-none"/>
          </w:rPr>
          <w:t xml:space="preserve"> </w:t>
        </w:r>
      </w:hyperlink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 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  <w:r>
        <w:rPr>
          <w:b/>
          <w:bCs/>
        </w:rPr>
        <w:br/>
      </w:r>
      <w:r>
        <w:t>1)</w:t>
      </w:r>
      <w:r>
        <w:rPr>
          <w:b/>
          <w:bCs/>
        </w:rPr>
        <w:t xml:space="preserve"> </w:t>
      </w:r>
      <w:r>
        <w:t>Continua a</w:t>
      </w:r>
      <w:r>
        <w:rPr>
          <w:b/>
          <w:bCs/>
        </w:rPr>
        <w:t xml:space="preserve"> construção do Templo Para o Milênio, preparação de seus aparatos e utensílios, treinamento dos seus servidores; </w:t>
      </w:r>
      <w:r>
        <w:t>veja seção 25.10.</w:t>
      </w:r>
      <w:r>
        <w:rPr>
          <w:b/>
          <w:bCs/>
        </w:rPr>
        <w:br/>
      </w:r>
      <w:r>
        <w:br/>
        <w:t xml:space="preserve">2) Continuam os </w:t>
      </w:r>
      <w:r>
        <w:rPr>
          <w:b/>
          <w:bCs/>
        </w:rPr>
        <w:t xml:space="preserve">7 </w:t>
      </w:r>
      <w:r>
        <w:rPr>
          <w:b/>
          <w:bCs/>
          <w:i/>
          <w:iCs/>
        </w:rPr>
        <w:t>meses</w:t>
      </w:r>
      <w:r>
        <w:rPr>
          <w:b/>
          <w:bCs/>
        </w:rPr>
        <w:t xml:space="preserve"> em que os israelitas estarão enterrando (e animais carnívoros comendo) todos os cadáveres dos exércitos que tinham sido liderados pela Rússia</w:t>
      </w:r>
      <w:r>
        <w:t xml:space="preserve"> (o homem Gogue, da terra de Magogue) e diretamente aniquilados por Deus</w:t>
      </w:r>
      <w:r>
        <w:rPr>
          <w:b/>
          <w:bCs/>
        </w:rPr>
        <w:t xml:space="preserve">; </w:t>
      </w:r>
      <w:r>
        <w:t>veja seção 25.11.</w:t>
      </w:r>
      <w:r>
        <w:br/>
      </w:r>
      <w:r>
        <w:br/>
        <w:t>3)</w:t>
      </w:r>
      <w:r>
        <w:rPr>
          <w:b/>
          <w:bCs/>
        </w:rPr>
        <w:t xml:space="preserve"> </w:t>
      </w:r>
      <w:r>
        <w:t xml:space="preserve">Continuam os </w:t>
      </w:r>
      <w:r>
        <w:rPr>
          <w:b/>
          <w:bCs/>
        </w:rPr>
        <w:t xml:space="preserve">7 </w:t>
      </w:r>
      <w:r>
        <w:rPr>
          <w:b/>
          <w:bCs/>
          <w:i/>
          <w:iCs/>
        </w:rPr>
        <w:t>anos</w:t>
      </w:r>
      <w:r>
        <w:rPr>
          <w:b/>
          <w:bCs/>
        </w:rPr>
        <w:t xml:space="preserve"> em que israelitas farão fogo com as armas deixadas pelos exércitos que tinham sido liderados pela Rússia; </w:t>
      </w:r>
      <w:r>
        <w:t>veja seção 25.12.</w:t>
      </w:r>
      <w:r>
        <w:br/>
      </w:r>
      <w:r>
        <w:br/>
        <w:t xml:space="preserve">4) </w:t>
      </w:r>
      <w:r>
        <w:rPr>
          <w:b/>
          <w:bCs/>
        </w:rPr>
        <w:t>Continuam</w:t>
      </w:r>
      <w:r>
        <w:t xml:space="preserve">, em todo o mundo, os </w:t>
      </w:r>
      <w:r>
        <w:rPr>
          <w:b/>
          <w:bCs/>
        </w:rPr>
        <w:t>outros aspectos da reconstrução do velho planeta terra, visando o pleno Reinar Milenar</w:t>
      </w:r>
      <w:r>
        <w:rPr>
          <w:bCs/>
        </w:rPr>
        <w:t>.</w:t>
      </w:r>
      <w:r>
        <w:t xml:space="preserve"> Isso talvez continue a ter cumprimento somente durante o pleno Reinar Milenar. </w:t>
      </w:r>
      <w:r>
        <w:br/>
      </w:r>
      <w:r>
        <w:br/>
        <w:t>Repito, da seção 25.13:</w:t>
      </w:r>
    </w:p>
    <w:p w14:paraId="5A214D36" w14:textId="77777777" w:rsidR="00C643FC" w:rsidRDefault="00C643FC" w:rsidP="00C643FC">
      <w:pPr>
        <w:ind w:left="284"/>
      </w:pPr>
      <w:r>
        <w:t xml:space="preserve">Quanto à </w:t>
      </w:r>
      <w:r>
        <w:rPr>
          <w:i/>
          <w:iCs/>
        </w:rPr>
        <w:t>reconstrução</w:t>
      </w:r>
      <w:r>
        <w:t xml:space="preserve"> de toda a terra que estará tão tremendamente destruída, o próprio Deus, diretamente, a estará maravilhosamente reconstruindo Is 35:1-2; 35:6-7, </w:t>
      </w:r>
      <w:r>
        <w:br/>
      </w:r>
      <w:r>
        <w:rPr>
          <w:rFonts w:ascii="Segoe UI" w:hAnsi="Segoe UI" w:cs="Segoe UI"/>
          <w:b/>
          <w:bCs/>
          <w:sz w:val="18"/>
          <w:lang w:val="x-none"/>
        </w:rPr>
        <w:t xml:space="preserve">Is 35:1-2 </w:t>
      </w:r>
      <w:r>
        <w:rPr>
          <w:rFonts w:ascii="Segoe UI" w:hAnsi="Segoe UI" w:cs="Segoe UI"/>
          <w:b/>
          <w:bCs/>
          <w:color w:val="C00000"/>
          <w:sz w:val="18"/>
          <w:lang w:val="x-none"/>
        </w:rPr>
        <w:t xml:space="preserve">1 </w:t>
      </w:r>
      <w:r>
        <w:rPr>
          <w:rFonts w:ascii="Kristen ITC" w:hAnsi="Kristen ITC"/>
          <w:color w:val="DF0000"/>
          <w:sz w:val="14"/>
          <w:szCs w:val="16"/>
          <w:lang w:val="x-none"/>
        </w:rPr>
        <w:t>"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O deserto e o lugar seco se alegrarão por elas; e o ermo exultará e florescerá como a rosa. 2 Abundantemente florescerá, e também jubilará de alegria e cantará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; a glória do Líbano se lhe deu, a excelência do Carmelo e Sarom; elas </w:t>
      </w:r>
      <w:r>
        <w:rPr>
          <w:rFonts w:ascii="Kristen ITC" w:hAnsi="Kristen ITC"/>
          <w:i/>
          <w:iCs/>
          <w:strike/>
          <w:color w:val="DF0000"/>
          <w:sz w:val="18"/>
          <w:vertAlign w:val="subscript"/>
          <w:lang w:val="x-none"/>
        </w:rPr>
        <w:t>(as criaturas)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 verão a glória do SENHOR, o esplendor do nosso Deus.</w:t>
      </w:r>
      <w:r>
        <w:rPr>
          <w:rFonts w:ascii="Kristen ITC" w:hAnsi="Kristen ITC"/>
          <w:sz w:val="18"/>
          <w:lang w:val="x-none"/>
        </w:rPr>
        <w:t xml:space="preserve"> </w:t>
      </w:r>
      <w:r>
        <w:rPr>
          <w:rFonts w:ascii="Kristen ITC" w:hAnsi="Kristen ITC"/>
          <w:i/>
          <w:iCs/>
          <w:color w:val="464646"/>
          <w:sz w:val="14"/>
          <w:lang w:val="x-none"/>
        </w:rPr>
        <w:t>LTT</w:t>
      </w:r>
      <w:r>
        <w:rPr>
          <w:rFonts w:ascii="Kristen ITC" w:hAnsi="Kristen ITC"/>
          <w:i/>
          <w:iCs/>
          <w:color w:val="464646"/>
          <w:sz w:val="14"/>
          <w:lang w:val="x-none"/>
        </w:rPr>
        <w:br/>
        <w:t xml:space="preserve">    </w:t>
      </w:r>
      <w:r>
        <w:rPr>
          <w:rFonts w:ascii="Segoe UI" w:hAnsi="Segoe UI" w:cs="Segoe UI"/>
          <w:b/>
          <w:bCs/>
          <w:sz w:val="18"/>
          <w:lang w:val="x-none"/>
        </w:rPr>
        <w:t xml:space="preserve">Is 35:6-7 </w:t>
      </w:r>
      <w:r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6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Então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os coxos saltarão como cervos, e a língua dos mudos cantarão- retumbando- de- júbilo; porque águas arrebentarão no deserto e ribeiros no ermo.</w:t>
      </w:r>
      <w:r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7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E a terra seca se tornará em lagoas, e a terra sedenta em fontes de águas; </w:t>
      </w:r>
      <w:r>
        <w:rPr>
          <w:rFonts w:ascii="Kristen ITC" w:hAnsi="Kristen ITC"/>
          <w:b/>
          <w:bCs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</w:t>
      </w:r>
      <w:r>
        <w:rPr>
          <w:rFonts w:ascii="Kristen ITC" w:hAnsi="Kristen ITC"/>
          <w:b/>
          <w:bCs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nas habitações em que jaziam os dragões </w:t>
      </w:r>
      <w:r>
        <w:rPr>
          <w:rFonts w:ascii="Kristen ITC" w:hAnsi="Kristen ITC"/>
          <w:b/>
          <w:bCs/>
          <w:sz w:val="18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haverá</w:t>
      </w:r>
      <w:r>
        <w:rPr>
          <w:rFonts w:ascii="Kristen ITC" w:hAnsi="Kristen ITC"/>
          <w:b/>
          <w:bCs/>
          <w:sz w:val="18"/>
          <w:lang w:val="x-none"/>
        </w:rPr>
        <w:t>]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capim com canas e juncos</w:t>
      </w:r>
      <w:r>
        <w:rPr>
          <w:rFonts w:ascii="Kristen ITC" w:hAnsi="Kristen ITC"/>
          <w:color w:val="DF0000"/>
          <w:sz w:val="14"/>
          <w:szCs w:val="16"/>
          <w:lang w:val="x-none"/>
        </w:rPr>
        <w:t>.</w:t>
      </w:r>
      <w:r>
        <w:rPr>
          <w:rFonts w:ascii="Segoe UI" w:hAnsi="Segoe UI" w:cs="Segoe UI"/>
          <w:i/>
          <w:iCs/>
          <w:color w:val="464646"/>
          <w:sz w:val="18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lang w:val="x-none"/>
        </w:rPr>
        <w:br/>
      </w:r>
      <w:r>
        <w:br/>
        <w:t>Deus fará toda a terra voltar a ser quase tão maravilhosa quanto o Jardim do Éden de Gn 2, veja Ez 36:35:</w:t>
      </w:r>
      <w:r>
        <w:br/>
      </w:r>
      <w:bookmarkStart w:id="19" w:name="_Hlk506502505"/>
      <w:r>
        <w:rPr>
          <w:rFonts w:ascii="Segoe UI" w:eastAsia="Times New Roman" w:hAnsi="Segoe UI" w:cs="Segoe UI"/>
          <w:b/>
          <w:bCs/>
          <w:color w:val="FF0000"/>
          <w:sz w:val="12"/>
          <w:szCs w:val="16"/>
        </w:rPr>
        <w:t>Ez 36:3</w:t>
      </w:r>
      <w:r>
        <w:rPr>
          <w:rFonts w:ascii="Segoe UI" w:eastAsia="Times New Roman" w:hAnsi="Segoe UI" w:cs="Segoe UI"/>
          <w:b/>
          <w:bCs/>
          <w:color w:val="FF0000"/>
          <w:sz w:val="12"/>
          <w:szCs w:val="16"/>
          <w:lang w:val="x-none"/>
        </w:rPr>
        <w:t>5</w:t>
      </w:r>
      <w:bookmarkEnd w:id="19"/>
      <w:r>
        <w:rPr>
          <w:rFonts w:ascii="Segoe UI" w:eastAsia="Times New Roman" w:hAnsi="Segoe UI" w:cs="Segoe UI"/>
          <w:b/>
          <w:bCs/>
          <w:color w:val="FF0000"/>
          <w:sz w:val="12"/>
          <w:szCs w:val="16"/>
          <w:lang w:val="x-none"/>
        </w:rPr>
        <w:t xml:space="preserve">) </w:t>
      </w:r>
      <w:r>
        <w:rPr>
          <w:rFonts w:ascii="Kristen ITC" w:eastAsia="Times New Roman" w:hAnsi="Kristen ITC" w:cs="Kristen ITC"/>
          <w:color w:val="DF0000"/>
          <w:sz w:val="16"/>
          <w:lang w:val="x-none"/>
        </w:rPr>
        <w:t xml:space="preserve">E dirão: 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>Esta terra assolada ficou como jardim do Éden</w:t>
      </w:r>
      <w:r>
        <w:rPr>
          <w:rFonts w:ascii="Kristen ITC" w:eastAsia="Times New Roman" w:hAnsi="Kristen ITC" w:cs="Kristen ITC"/>
          <w:color w:val="DF0000"/>
          <w:sz w:val="16"/>
          <w:lang w:val="x-none"/>
        </w:rPr>
        <w:t xml:space="preserve">: e 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as cidades solitárias, e assoladas, e destruídas,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estão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 fortificadas 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18"/>
          <w:lang w:val="x-none"/>
        </w:rPr>
        <w:t>e</w:t>
      </w:r>
      <w:r>
        <w:rPr>
          <w:rFonts w:ascii="Kristen ITC" w:eastAsia="Times New Roman" w:hAnsi="Kristen ITC" w:cs="Kristen ITC"/>
          <w:b/>
          <w:color w:val="808080"/>
          <w:sz w:val="18"/>
          <w:lang w:val="x-none"/>
        </w:rPr>
        <w:t>]</w:t>
      </w:r>
      <w:r>
        <w:rPr>
          <w:rFonts w:ascii="Kristen ITC" w:eastAsia="Times New Roman" w:hAnsi="Kristen ITC" w:cs="Kristen ITC"/>
          <w:b/>
          <w:color w:val="DF0000"/>
          <w:sz w:val="18"/>
          <w:lang w:val="x-none"/>
        </w:rPr>
        <w:t xml:space="preserve"> habitadas</w:t>
      </w:r>
      <w:r>
        <w:rPr>
          <w:rFonts w:ascii="Kristen ITC" w:eastAsia="Times New Roman" w:hAnsi="Kristen ITC" w:cs="Kristen ITC"/>
          <w:color w:val="DF0000"/>
          <w:sz w:val="16"/>
        </w:rPr>
        <w:t>,</w:t>
      </w:r>
      <w:r>
        <w:rPr>
          <w:rFonts w:ascii="Kristen ITC" w:eastAsia="Times New Roman" w:hAnsi="Kristen ITC" w:cs="Kristen ITC"/>
          <w:color w:val="DF0000"/>
          <w:sz w:val="16"/>
        </w:rPr>
        <w:br/>
      </w:r>
      <w:r>
        <w:br/>
        <w:t xml:space="preserve">A única diferença será que, no Milênio, ainda haverá morte (natural, em elevada idade Is 65:20 ) </w:t>
      </w:r>
      <w:r>
        <w:rPr>
          <w:rFonts w:ascii="Kristen ITC" w:hAnsi="Kristen ITC" w:cstheme="minorBidi"/>
          <w:b/>
          <w:bCs/>
          <w:color w:val="DF0000"/>
          <w:kern w:val="24"/>
          <w:sz w:val="18"/>
        </w:rPr>
        <w:t xml:space="preserve">Não haverá mais nela </w:t>
      </w:r>
      <w:r>
        <w:rPr>
          <w:rFonts w:ascii="Kristen ITC" w:hAnsi="Kristen ITC" w:cstheme="minorBidi"/>
          <w:color w:val="DF0000"/>
          <w:kern w:val="24"/>
          <w:sz w:val="14"/>
        </w:rPr>
        <w:t xml:space="preserve">criança de </w:t>
      </w:r>
      <w:r>
        <w:rPr>
          <w:rFonts w:ascii="Kristen ITC" w:hAnsi="Kristen ITC" w:cstheme="minorBidi"/>
          <w:color w:val="808080"/>
          <w:kern w:val="24"/>
          <w:sz w:val="14"/>
        </w:rPr>
        <w:t>[</w:t>
      </w:r>
      <w:r>
        <w:rPr>
          <w:rFonts w:ascii="Kristen ITC" w:hAnsi="Kristen ITC" w:cstheme="minorBidi"/>
          <w:i/>
          <w:iCs/>
          <w:color w:val="808080"/>
          <w:kern w:val="24"/>
          <w:sz w:val="14"/>
        </w:rPr>
        <w:t>poucos</w:t>
      </w:r>
      <w:r>
        <w:rPr>
          <w:rFonts w:ascii="Kristen ITC" w:hAnsi="Kristen ITC" w:cstheme="minorBidi"/>
          <w:color w:val="808080"/>
          <w:kern w:val="24"/>
          <w:sz w:val="14"/>
        </w:rPr>
        <w:t>]</w:t>
      </w:r>
      <w:r>
        <w:rPr>
          <w:rFonts w:ascii="Kristen ITC" w:hAnsi="Kristen ITC" w:cstheme="minorBidi"/>
          <w:color w:val="DF0000"/>
          <w:kern w:val="24"/>
          <w:sz w:val="14"/>
        </w:rPr>
        <w:t xml:space="preserve"> dias, nem </w:t>
      </w:r>
      <w:r>
        <w:rPr>
          <w:rFonts w:ascii="Kristen ITC" w:hAnsi="Kristen ITC" w:cstheme="minorBidi"/>
          <w:b/>
          <w:bCs/>
          <w:color w:val="DF0000"/>
          <w:kern w:val="24"/>
          <w:sz w:val="18"/>
        </w:rPr>
        <w:t>velho que não cumpra os seus dias</w:t>
      </w:r>
      <w:r>
        <w:rPr>
          <w:rFonts w:ascii="Kristen ITC" w:hAnsi="Kristen ITC" w:cstheme="minorBidi"/>
          <w:color w:val="DF0000"/>
          <w:kern w:val="24"/>
          <w:sz w:val="18"/>
        </w:rPr>
        <w:t xml:space="preserve">; </w:t>
      </w:r>
      <w:r>
        <w:rPr>
          <w:rFonts w:ascii="Kristen ITC" w:hAnsi="Kristen ITC" w:cstheme="minorBidi"/>
          <w:color w:val="DF0000"/>
          <w:kern w:val="24"/>
          <w:sz w:val="14"/>
        </w:rPr>
        <w:t xml:space="preserve">porque </w:t>
      </w:r>
      <w:r>
        <w:rPr>
          <w:rFonts w:ascii="Kristen ITC" w:hAnsi="Kristen ITC" w:cstheme="minorBidi"/>
          <w:b/>
          <w:bCs/>
          <w:color w:val="DF0000"/>
          <w:kern w:val="24"/>
          <w:sz w:val="18"/>
        </w:rPr>
        <w:t>o menino morrerá da idade de cem anos</w:t>
      </w:r>
      <w:r>
        <w:rPr>
          <w:rFonts w:ascii="Kristen ITC" w:hAnsi="Kristen ITC" w:cstheme="minorBidi"/>
          <w:color w:val="DF0000"/>
          <w:kern w:val="24"/>
          <w:sz w:val="18"/>
        </w:rPr>
        <w:t xml:space="preserve">; </w:t>
      </w:r>
      <w:r>
        <w:rPr>
          <w:rFonts w:ascii="Kristen ITC" w:hAnsi="Kristen ITC" w:cstheme="minorBidi"/>
          <w:color w:val="DF0000"/>
          <w:kern w:val="24"/>
          <w:sz w:val="14"/>
        </w:rPr>
        <w:t xml:space="preserve">porém </w:t>
      </w:r>
      <w:r>
        <w:rPr>
          <w:rFonts w:ascii="Kristen ITC" w:hAnsi="Kristen ITC" w:cstheme="minorBidi"/>
          <w:b/>
          <w:bCs/>
          <w:color w:val="DF0000"/>
          <w:kern w:val="24"/>
          <w:sz w:val="18"/>
        </w:rPr>
        <w:t xml:space="preserve">o pecador de cem anos de idade </w:t>
      </w:r>
      <w:r>
        <w:rPr>
          <w:rFonts w:ascii="Kristen ITC" w:hAnsi="Kristen ITC" w:cstheme="minorBidi"/>
          <w:b/>
          <w:bCs/>
          <w:color w:val="808080"/>
          <w:kern w:val="24"/>
          <w:sz w:val="14"/>
        </w:rPr>
        <w:t>[</w:t>
      </w:r>
      <w:r>
        <w:rPr>
          <w:rFonts w:ascii="Kristen ITC" w:hAnsi="Kristen ITC" w:cstheme="minorBidi"/>
          <w:b/>
          <w:bCs/>
          <w:i/>
          <w:iCs/>
          <w:color w:val="808080"/>
          <w:kern w:val="24"/>
          <w:sz w:val="14"/>
        </w:rPr>
        <w:t>será</w:t>
      </w:r>
      <w:r>
        <w:rPr>
          <w:rFonts w:ascii="Kristen ITC" w:hAnsi="Kristen ITC" w:cstheme="minorBidi"/>
          <w:b/>
          <w:bCs/>
          <w:color w:val="808080"/>
          <w:kern w:val="24"/>
          <w:sz w:val="14"/>
        </w:rPr>
        <w:t>]</w:t>
      </w:r>
      <w:r>
        <w:rPr>
          <w:rFonts w:ascii="Kristen ITC" w:hAnsi="Kristen ITC" w:cstheme="minorBidi"/>
          <w:b/>
          <w:bCs/>
          <w:color w:val="DF0000"/>
          <w:kern w:val="24"/>
          <w:sz w:val="14"/>
        </w:rPr>
        <w:t xml:space="preserve"> </w:t>
      </w:r>
      <w:r>
        <w:rPr>
          <w:rFonts w:ascii="Kristen ITC" w:hAnsi="Kristen ITC" w:cstheme="minorBidi"/>
          <w:b/>
          <w:bCs/>
          <w:color w:val="DF0000"/>
          <w:kern w:val="24"/>
          <w:sz w:val="18"/>
        </w:rPr>
        <w:t>amaldiçoado.</w:t>
      </w:r>
      <w:r>
        <w:rPr>
          <w:sz w:val="18"/>
        </w:rPr>
        <w:t xml:space="preserve">    , </w:t>
      </w:r>
      <w:r>
        <w:br/>
      </w:r>
      <w:r>
        <w:br/>
        <w:t xml:space="preserve">porque ainda haverá pecado na natureza dos homens de corpos não glorificados (mesmo sem ser permitido o pecado se expressar ao máximo Is 11:9) </w:t>
      </w:r>
      <w:r>
        <w:rPr>
          <w:rFonts w:ascii="Kristen ITC" w:hAnsi="Kristen ITC" w:cstheme="minorBidi"/>
          <w:b/>
          <w:bCs/>
          <w:color w:val="C00000"/>
          <w:kern w:val="24"/>
          <w:sz w:val="18"/>
        </w:rPr>
        <w:t>Não se fará mal nem dano algum em todo o Meu santo monte</w:t>
      </w:r>
      <w:r>
        <w:rPr>
          <w:rFonts w:ascii="Kristen ITC" w:hAnsi="Kristen ITC" w:cstheme="minorBidi"/>
          <w:color w:val="C00000"/>
          <w:kern w:val="24"/>
          <w:sz w:val="18"/>
        </w:rPr>
        <w:t xml:space="preserve">, </w:t>
      </w:r>
      <w:proofErr w:type="gramStart"/>
      <w:r>
        <w:rPr>
          <w:rFonts w:ascii="Kristen ITC" w:hAnsi="Kristen ITC" w:cstheme="minorBidi"/>
          <w:color w:val="C00000"/>
          <w:kern w:val="24"/>
          <w:sz w:val="18"/>
        </w:rPr>
        <w:t>... .</w:t>
      </w:r>
      <w:proofErr w:type="gramEnd"/>
      <w:r>
        <w:t xml:space="preserve">  </w:t>
      </w:r>
      <w:r>
        <w:br/>
      </w:r>
      <w:r>
        <w:br/>
        <w:t xml:space="preserve">Não posso ser dogmático, mas acredito e espero que alguma porção da </w:t>
      </w:r>
      <w:r>
        <w:rPr>
          <w:i/>
        </w:rPr>
        <w:t>reconstrução</w:t>
      </w:r>
      <w:r>
        <w:t xml:space="preserve"> da terra será parte de nosso abençoado trabalho no Milênio Is 61:4; Am 9:11,14-15.</w:t>
      </w:r>
      <w:r>
        <w:br/>
      </w:r>
      <w:r>
        <w:br/>
      </w:r>
      <w:hyperlink r:id="rId20" w:history="1">
        <w:r>
          <w:rPr>
            <w:rStyle w:val="Hyperlink"/>
            <w:rFonts w:ascii="Segoe UI" w:hAnsi="Segoe UI" w:cs="Segoe UI"/>
            <w:b/>
            <w:bCs/>
            <w:color w:val="7DBA2C"/>
            <w:sz w:val="12"/>
            <w:szCs w:val="14"/>
            <w:lang w:val="x-none"/>
          </w:rPr>
          <w:t xml:space="preserve">Is 61:4 </w:t>
        </w:r>
      </w:hyperlink>
      <w:r>
        <w:rPr>
          <w:rFonts w:ascii="Kristen ITC" w:hAnsi="Kristen ITC"/>
          <w:color w:val="DF0000"/>
          <w:sz w:val="14"/>
          <w:szCs w:val="16"/>
          <w:lang w:val="x-none"/>
        </w:rPr>
        <w:t xml:space="preserve">E </w:t>
      </w:r>
      <w:r>
        <w:rPr>
          <w:rFonts w:ascii="Kristen ITC" w:hAnsi="Kristen ITC"/>
          <w:color w:val="DF0000"/>
          <w:sz w:val="18"/>
          <w:lang w:val="x-none"/>
        </w:rPr>
        <w:t xml:space="preserve">edificarão os lugares antigamente assolados, </w:t>
      </w:r>
      <w:hyperlink r:id="rId21" w:history="1">
        <w:r>
          <w:rPr>
            <w:rStyle w:val="Hyperlink"/>
            <w:rFonts w:ascii="Kristen ITC" w:hAnsi="Kristen ITC"/>
            <w:color w:val="808080"/>
            <w:sz w:val="18"/>
            <w:lang w:val="x-none"/>
          </w:rPr>
          <w:t>[</w:t>
        </w:r>
      </w:hyperlink>
      <w:r>
        <w:rPr>
          <w:rFonts w:ascii="Kristen ITC" w:hAnsi="Kristen ITC"/>
          <w:i/>
          <w:iCs/>
          <w:color w:val="808080"/>
          <w:sz w:val="16"/>
          <w:lang w:val="x-none"/>
        </w:rPr>
        <w:t>e</w:t>
      </w:r>
      <w:hyperlink r:id="rId22" w:history="1">
        <w:r>
          <w:rPr>
            <w:rStyle w:val="Hyperlink"/>
            <w:rFonts w:ascii="Kristen ITC" w:hAnsi="Kristen ITC"/>
            <w:color w:val="808080"/>
            <w:sz w:val="18"/>
            <w:lang w:val="x-none"/>
          </w:rPr>
          <w:t>]</w:t>
        </w:r>
      </w:hyperlink>
      <w:r>
        <w:rPr>
          <w:rFonts w:ascii="Kristen ITC" w:hAnsi="Kristen ITC"/>
          <w:color w:val="DF0000"/>
          <w:sz w:val="18"/>
          <w:lang w:val="x-none"/>
        </w:rPr>
        <w:t xml:space="preserve"> erguerão os anteriormente destruídos, e renovarão as cidades assoladas</w:t>
      </w:r>
      <w:r>
        <w:rPr>
          <w:rFonts w:ascii="Kristen ITC" w:hAnsi="Kristen ITC"/>
          <w:color w:val="DF0000"/>
          <w:sz w:val="14"/>
          <w:szCs w:val="16"/>
          <w:lang w:val="x-none"/>
        </w:rPr>
        <w:t>, destruídas de geração em geração.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  <w:hyperlink r:id="rId23" w:history="1">
        <w:r>
          <w:rPr>
            <w:rStyle w:val="Hyperlink"/>
            <w:rFonts w:ascii="Segoe UI" w:hAnsi="Segoe UI" w:cs="Segoe UI"/>
            <w:b/>
            <w:bCs/>
            <w:color w:val="7DBA2C"/>
            <w:sz w:val="12"/>
            <w:szCs w:val="14"/>
            <w:lang w:val="x-none"/>
          </w:rPr>
          <w:t xml:space="preserve">Am 9:11 </w:t>
        </w:r>
      </w:hyperlink>
      <w:r>
        <w:rPr>
          <w:rFonts w:ascii="Kristen ITC" w:hAnsi="Kristen ITC"/>
          <w:color w:val="DF0000"/>
          <w:sz w:val="14"/>
          <w:szCs w:val="16"/>
          <w:lang w:val="x-none"/>
        </w:rPr>
        <w:t xml:space="preserve">Naquele dia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levantarei o tabernáculo caído de Davi, e repararei as suas brechas, e levantarei as suas ruínas, e o edificarei como nos dias da antiguidade</w:t>
      </w:r>
      <w:r>
        <w:rPr>
          <w:rFonts w:ascii="Kristen ITC" w:hAnsi="Kristen ITC"/>
          <w:color w:val="DF0000"/>
          <w:sz w:val="14"/>
          <w:szCs w:val="16"/>
          <w:lang w:val="x-none"/>
        </w:rPr>
        <w:t>;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 xml:space="preserve"> LTT</w:t>
      </w:r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br/>
      </w:r>
      <w:hyperlink r:id="rId24" w:history="1">
        <w:r>
          <w:rPr>
            <w:rStyle w:val="Hyperlink"/>
            <w:rFonts w:ascii="Segoe UI" w:hAnsi="Segoe UI" w:cs="Segoe UI"/>
            <w:b/>
            <w:bCs/>
            <w:color w:val="7DBA2C"/>
            <w:sz w:val="12"/>
            <w:szCs w:val="14"/>
            <w:lang w:val="x-none"/>
          </w:rPr>
          <w:t xml:space="preserve">Am 9:14-15 </w:t>
        </w:r>
      </w:hyperlink>
      <w:r>
        <w:rPr>
          <w:rFonts w:ascii="Segoe UI" w:hAnsi="Segoe UI" w:cs="Segoe UI"/>
          <w:b/>
          <w:bCs/>
          <w:color w:val="FF0000"/>
          <w:sz w:val="10"/>
          <w:szCs w:val="12"/>
          <w:lang w:val="x-none"/>
        </w:rPr>
        <w:t xml:space="preserve"> 14 </w:t>
      </w:r>
      <w:r>
        <w:rPr>
          <w:rFonts w:ascii="Kristen ITC" w:hAnsi="Kristen ITC"/>
          <w:color w:val="DF0000"/>
          <w:sz w:val="14"/>
          <w:szCs w:val="16"/>
          <w:lang w:val="x-none"/>
        </w:rPr>
        <w:t xml:space="preserve">E farei retroceder o cativeiro do Meu povo Israel, e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>eles reedificarão as cidades assoladas, e nelas habitarão, e plantarão vinhas, e beberão o vinho delas, e farão pomares, e lhes comerão o fruto.</w:t>
      </w:r>
      <w:r>
        <w:rPr>
          <w:rFonts w:ascii="Segoe UI" w:hAnsi="Segoe UI" w:cs="Segoe UI"/>
          <w:b/>
          <w:bCs/>
          <w:color w:val="FF0000"/>
          <w:sz w:val="12"/>
          <w:szCs w:val="14"/>
          <w:lang w:val="x-none"/>
        </w:rPr>
        <w:t xml:space="preserve"> 15 </w:t>
      </w:r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E plantá-los-ei na sua terra, e não </w:t>
      </w:r>
      <w:hyperlink r:id="rId25" w:history="1">
        <w:r>
          <w:rPr>
            <w:rStyle w:val="Hyperlink"/>
            <w:rFonts w:ascii="Kristen ITC" w:hAnsi="Kristen ITC"/>
            <w:b/>
            <w:bCs/>
            <w:color w:val="808080"/>
            <w:sz w:val="18"/>
            <w:lang w:val="x-none"/>
          </w:rPr>
          <w:t>[</w:t>
        </w:r>
      </w:hyperlink>
      <w:r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serão</w:t>
      </w:r>
      <w:hyperlink r:id="rId26" w:history="1">
        <w:r>
          <w:rPr>
            <w:rStyle w:val="Hyperlink"/>
            <w:rFonts w:ascii="Kristen ITC" w:hAnsi="Kristen ITC"/>
            <w:b/>
            <w:bCs/>
            <w:color w:val="808080"/>
            <w:sz w:val="18"/>
            <w:lang w:val="x-none"/>
          </w:rPr>
          <w:t>]</w:t>
        </w:r>
      </w:hyperlink>
      <w:r>
        <w:rPr>
          <w:rFonts w:ascii="Kristen ITC" w:hAnsi="Kristen ITC"/>
          <w:b/>
          <w:bCs/>
          <w:color w:val="DF0000"/>
          <w:sz w:val="18"/>
          <w:lang w:val="x-none"/>
        </w:rPr>
        <w:t xml:space="preserve"> mais arrancados da sua terra que lhes dei</w:t>
      </w:r>
      <w:r>
        <w:rPr>
          <w:rFonts w:ascii="Kristen ITC" w:hAnsi="Kristen ITC"/>
          <w:color w:val="DF0000"/>
          <w:sz w:val="14"/>
          <w:szCs w:val="16"/>
          <w:lang w:val="x-none"/>
        </w:rPr>
        <w:t>, diz o SENHOR teu Deus.</w:t>
      </w:r>
      <w:r>
        <w:rPr>
          <w:rFonts w:ascii="Kristen ITC" w:hAnsi="Kristen ITC"/>
          <w:color w:val="0000FF"/>
          <w:sz w:val="14"/>
          <w:szCs w:val="16"/>
          <w:lang w:val="x-none"/>
        </w:rPr>
        <w:t>"</w:t>
      </w:r>
      <w:hyperlink r:id="rId27" w:history="1">
        <w:r>
          <w:rPr>
            <w:rStyle w:val="Hyperlink"/>
            <w:rFonts w:ascii="Kristen ITC" w:hAnsi="Kristen ITC"/>
            <w:color w:val="0000FF"/>
            <w:sz w:val="14"/>
            <w:szCs w:val="16"/>
            <w:lang w:val="x-none"/>
          </w:rPr>
          <w:t xml:space="preserve"> </w:t>
        </w:r>
      </w:hyperlink>
      <w:r>
        <w:rPr>
          <w:rFonts w:ascii="Segoe UI" w:hAnsi="Segoe UI" w:cs="Segoe UI"/>
          <w:i/>
          <w:iCs/>
          <w:color w:val="464646"/>
          <w:sz w:val="12"/>
          <w:szCs w:val="14"/>
          <w:lang w:val="x-none"/>
        </w:rPr>
        <w:t> LTT</w:t>
      </w:r>
    </w:p>
    <w:p w14:paraId="4A9C0116" w14:textId="77777777" w:rsidR="00C643FC" w:rsidRDefault="00C643FC" w:rsidP="00C643FC">
      <w:r>
        <w:br/>
      </w:r>
      <w:r>
        <w:br/>
      </w:r>
      <w:r>
        <w:br/>
      </w:r>
      <w:r>
        <w:br/>
      </w:r>
      <w:r w:rsidRPr="00C643FC">
        <w:rPr>
          <w:b/>
        </w:rPr>
        <w:t>Hélio de Menezes Silva</w:t>
      </w:r>
      <w:r>
        <w:t>, 2011, 2018</w:t>
      </w:r>
    </w:p>
    <w:p w14:paraId="5DE2751E" w14:textId="77777777" w:rsidR="00C643FC" w:rsidRDefault="00C643FC" w:rsidP="00C643FC">
      <w:r>
        <w:t> </w:t>
      </w:r>
    </w:p>
    <w:p w14:paraId="53B3EEB7" w14:textId="22374B16" w:rsidR="00C643FC" w:rsidRDefault="00C643FC" w:rsidP="00C643FC">
      <w:r>
        <w:br w:type="page"/>
      </w:r>
      <w:r>
        <w:rPr>
          <w:b/>
          <w:sz w:val="28"/>
          <w:u w:val="single"/>
        </w:rPr>
        <w:t>Sinopse para Contracapa (cabe em 15 x 21cm):</w:t>
      </w:r>
      <w:r>
        <w:rPr>
          <w:b/>
          <w:sz w:val="28"/>
          <w:u w:val="single"/>
        </w:rPr>
        <w:br/>
      </w:r>
      <w:r>
        <w:br/>
        <w:t>Devemos "cavar" nas profecias da Bíblia com seriedade, afinco e ferramentas corretas (ser salvo, crer em cada palavra da Bíblia, interpretar de modo literal- normal, saber dividir as Escrituras, etc.). Assim, embora não queiramos inventar nada, descobriremos muito mais do que sabíamos antes de "cavar".</w:t>
      </w:r>
      <w:r>
        <w:br/>
      </w:r>
      <w:r>
        <w:br/>
        <w:t>Esboçarei o que, estudando na Bíblia por alguns anos, pude descobrir sobre a natureza, o aproximado intervalo de tempo, ou a aproximada sequência dos eventos que hão de se passar na 70ª Semana de Daniel (70-SD), aproximadamente na seguinte ordem:</w:t>
      </w:r>
      <w:r>
        <w:br/>
      </w:r>
      <w:r>
        <w:br/>
        <w:t>Arrebatamento, Ressurreição, início do Tribunal para Premiação</w:t>
      </w:r>
      <w:r>
        <w:br/>
        <w:t>144.000 judeus começam a pregar</w:t>
      </w:r>
      <w:r>
        <w:br/>
        <w:t>Aliança de 7 Anos, do Anticristo</w:t>
      </w:r>
      <w:r>
        <w:br/>
        <w:t>[Dia 1] 1º selo, 1º cavalo, o Anticristo conquista, falsa paz, é aceito</w:t>
      </w:r>
      <w:r>
        <w:br/>
        <w:t>[250] Sacrifício e oblações recomeçam</w:t>
      </w:r>
      <w:r>
        <w:br/>
        <w:t>[251 a 1256] Prosperidade, aparente paz, 1 só governo, 1 só religião</w:t>
      </w:r>
      <w:r>
        <w:br/>
        <w:t>[1256,5 e 1257]: As 2 Testemunhas, Diabo precipitado, o Anticristo recebe todo o poder de Satanás, é assassinado</w:t>
      </w:r>
      <w:r>
        <w:br/>
        <w:t>[1257 a 1260]: Perplexidade e caos</w:t>
      </w:r>
      <w:r>
        <w:br/>
        <w:t>[1260]: O Anticristo ressuscitado, aliança quebrada, imagem adorada, marca sobre pessoas</w:t>
      </w:r>
      <w:r>
        <w:br/>
        <w:t>[1260 a 2369]: 2º ao 4º cavalo, 2º ao 5º selo, 1ª à 4ª trombeta, 1ª à 5ª taça</w:t>
      </w:r>
      <w:r>
        <w:br/>
        <w:t xml:space="preserve">[2370 a 2516]: Vizinhos atacam, Israel os </w:t>
      </w:r>
      <w:proofErr w:type="spellStart"/>
      <w:r>
        <w:t>destroi</w:t>
      </w:r>
      <w:proofErr w:type="spellEnd"/>
      <w:r>
        <w:t>, Rei do Sul e Rússia (sua 1ª vez) atacam, o Anticristo vence, 5 meses de tormentos sem morte, 5ª trombeta, Babilônia Religiosa destruída</w:t>
      </w:r>
      <w:r>
        <w:br/>
        <w:t>[2516,5]: Assassinados os 144.000 e as 2 testemunhas, ajuntamento em Armagedom, ataque a Jerusalém, fuga para Bozra/ Petra</w:t>
      </w:r>
      <w:r>
        <w:br/>
        <w:t>[2516,5 a 2520]: Mundo Regozija com cadáveres das 2 testemunhas</w:t>
      </w:r>
      <w:r>
        <w:br/>
        <w:t>[2520.I]: Babilônia Política destruída, Mt 24 = últimos dias da 70-SD. O Anticristo no Lugar Santo</w:t>
      </w:r>
      <w:r>
        <w:br/>
        <w:t>[DIA 2520.II]: Rússia (2ª vez) &amp; Muçulmanos, Reis do Oriente, e o Anticristo atacam Israel. Deus os destrói. 6ª trombeta e 6ª taça. Anjos de Ap 14</w:t>
      </w:r>
      <w:r>
        <w:br/>
        <w:t>[2520.III]: 6º ao 7º selo, 7ª trombeta, 7ª taça</w:t>
      </w:r>
      <w:r>
        <w:br/>
        <w:t>[2520.IV]: Ressurreição e Arrebatamento (2 Testemunhas + 144.000 + salvos do VT e da 70-SD), 2ª Vinda do Cristo, conversão de Israel</w:t>
      </w:r>
      <w:r>
        <w:br/>
        <w:t>[2520.V]: Parábolas e sinais de Mt 24, 25 referem-se ao finalzinho da 70-SD, não ao Arrebatamento</w:t>
      </w:r>
      <w:r>
        <w:br/>
        <w:t>[2521-2550]: Os Anticristo e Falso Profeta lançados p/ Lago de Fogo, Satanás p/ Abismo, gentios- bodes p/ inferno, salvos já mortos (do VT e 70-SD) p/ ressurreição e premiação. Abominação da Desolação permanece até dia 2550</w:t>
      </w:r>
      <w:r>
        <w:br/>
        <w:t>[2551-2595]: Construção do Templo do Milênio, ceia das aves, queima de armas, descontaminação da Terra.</w:t>
      </w:r>
      <w:r>
        <w:br/>
      </w:r>
      <w:r>
        <w:br/>
        <w:t>Hélio de Menezes S</w:t>
      </w:r>
      <w:r w:rsidR="00365EFC">
        <w:t>ilva</w:t>
      </w:r>
      <w:bookmarkStart w:id="20" w:name="_GoBack"/>
      <w:bookmarkEnd w:id="20"/>
      <w:r>
        <w:t>, mar.2018.</w:t>
      </w:r>
    </w:p>
    <w:p w14:paraId="38D9D51F" w14:textId="77777777" w:rsidR="00C643FC" w:rsidRDefault="00C643FC" w:rsidP="00C643FC">
      <w:pPr>
        <w:rPr>
          <w:rFonts w:eastAsiaTheme="minorEastAsia"/>
          <w:sz w:val="20"/>
          <w:szCs w:val="20"/>
          <w:lang w:eastAsia="pt-BR"/>
        </w:rPr>
      </w:pPr>
      <w:r>
        <w:br/>
      </w:r>
    </w:p>
    <w:p w14:paraId="1EC3080D" w14:textId="77777777" w:rsidR="008D5F11" w:rsidRDefault="008D5F11"/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69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D1"/>
    <w:rsid w:val="00161222"/>
    <w:rsid w:val="001839D1"/>
    <w:rsid w:val="00365EFC"/>
    <w:rsid w:val="003D616F"/>
    <w:rsid w:val="004A2942"/>
    <w:rsid w:val="00525CAE"/>
    <w:rsid w:val="006B0FBE"/>
    <w:rsid w:val="007B1D2C"/>
    <w:rsid w:val="008D5F11"/>
    <w:rsid w:val="009921F6"/>
    <w:rsid w:val="009C19DE"/>
    <w:rsid w:val="00A5371E"/>
    <w:rsid w:val="00AB3B06"/>
    <w:rsid w:val="00C37051"/>
    <w:rsid w:val="00C643FC"/>
    <w:rsid w:val="00CB5198"/>
    <w:rsid w:val="00CE1A12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7987"/>
  <w15:chartTrackingRefBased/>
  <w15:docId w15:val="{B9BE466B-0003-40C9-8740-9CBF50AF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  <w:style w:type="character" w:styleId="Hyperlink">
    <w:name w:val="Hyperlink"/>
    <w:basedOn w:val="Fontepargpadro"/>
    <w:uiPriority w:val="99"/>
    <w:semiHidden/>
    <w:unhideWhenUsed/>
    <w:rsid w:val="00C643FC"/>
    <w:rPr>
      <w:color w:val="0563C1"/>
      <w:u w:val="single"/>
    </w:rPr>
  </w:style>
  <w:style w:type="paragraph" w:styleId="Sumrio1">
    <w:name w:val="toc 1"/>
    <w:basedOn w:val="Normal"/>
    <w:autoRedefine/>
    <w:uiPriority w:val="39"/>
    <w:semiHidden/>
    <w:unhideWhenUsed/>
    <w:rsid w:val="00C643FC"/>
    <w:pPr>
      <w:autoSpaceDE w:val="0"/>
      <w:autoSpaceDN w:val="0"/>
    </w:pPr>
    <w:rPr>
      <w:rFonts w:eastAsiaTheme="minorEastAsia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0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ELIO\IGREJA\0\SoScrip-EmCONSTRUCAO\EscatologiaEDispensacoes\FaltaCompletar\_NOLINK_|_IGNORE_|VLIDX:0|verse:10.7.14|modid:ltt2009" TargetMode="External"/><Relationship Id="rId13" Type="http://schemas.openxmlformats.org/officeDocument/2006/relationships/hyperlink" Target="file:///D:\HELIO\IGREJA\0\SoScrip-EmCONSTRUCAO\EscatologiaEDispensacoes\FaltaCompletar\_NOLINK_|_IGNORE_|VLIDX:0|verse:10.7.15|modid:ltt2009" TargetMode="External"/><Relationship Id="rId18" Type="http://schemas.openxmlformats.org/officeDocument/2006/relationships/hyperlink" Target="VLIDX:1|_VLVREF_" TargetMode="External"/><Relationship Id="rId26" Type="http://schemas.openxmlformats.org/officeDocument/2006/relationships/hyperlink" Target="file:///D:\HELIO\IGREJA\0\SoScrip-EmCONSTRUCAO\EscatologiaEDispensacoes\FaltaCompletar\_NOLINK_|_IGNORE_|VLIDX:2|verse:30.9.15|modid:ltt2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D:\HELIO\IGREJA\0\SoScrip-EmCONSTRUCAO\EscatologiaEDispensacoes\FaltaCompletar\_NOLINK_|_IGNORE_|VLIDX:0|verse:23.61.4|modid:ltt2009" TargetMode="External"/><Relationship Id="rId7" Type="http://schemas.openxmlformats.org/officeDocument/2006/relationships/hyperlink" Target="file:///D:\HELIO\IGREJA\0\SoScrip-EmCONSTRUCAO\EscatologiaEDispensacoes\FaltaCompletar\_NOLINK_|_IGNORE_|VLIDX:0|verse:10.7.12|modid:ltt2009" TargetMode="External"/><Relationship Id="rId12" Type="http://schemas.openxmlformats.org/officeDocument/2006/relationships/hyperlink" Target="file:///D:\HELIO\IGREJA\0\SoScrip-EmCONSTRUCAO\EscatologiaEDispensacoes\FaltaCompletar\_NOLINK_|_IGNORE_|VLIDX:0|verse:10.7.15|modid:ltt2009" TargetMode="External"/><Relationship Id="rId17" Type="http://schemas.openxmlformats.org/officeDocument/2006/relationships/hyperlink" Target="file:///D:\HELIO\IGREJA\0\SoScrip-EmCONSTRUCAO\EscatologiaEDispensacoes\FaltaCompletar\_NOLINK_|_IGNORE_|VLIDX:0|verse:10.7.16|modid:ltt2009" TargetMode="External"/><Relationship Id="rId25" Type="http://schemas.openxmlformats.org/officeDocument/2006/relationships/hyperlink" Target="file:///D:\HELIO\IGREJA\0\SoScrip-EmCONSTRUCAO\EscatologiaEDispensacoes\FaltaCompletar\_NOLINK_|_IGNORE_|VLIDX:2|verse:30.9.15|modid:ltt2009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HELIO\IGREJA\0\SoScrip-EmCONSTRUCAO\EscatologiaEDispensacoes\FaltaCompletar\_NOLINK_|_IGNORE_|VLIDX:0|verse:10.7.16|modid:ltt2009" TargetMode="External"/><Relationship Id="rId20" Type="http://schemas.openxmlformats.org/officeDocument/2006/relationships/hyperlink" Target="VLIDX:0|_VLVREF_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HELIO\IGREJA\0\SoScrip-EmCONSTRUCAO\EscatologiaEDispensacoes\FaltaCompletar\_NOLINK_|_IGNORE_|VLIDX:0|verse:10.7.12|modid:ltt2009" TargetMode="External"/><Relationship Id="rId11" Type="http://schemas.openxmlformats.org/officeDocument/2006/relationships/hyperlink" Target="file:///D:\HELIO\IGREJA\0\SoScrip-EmCONSTRUCAO\EscatologiaEDispensacoes\FaltaCompletar\_NOLINK_|_IGNORE_|VLIDX:0|verse:10.7.14|modid:ltt2009" TargetMode="External"/><Relationship Id="rId24" Type="http://schemas.openxmlformats.org/officeDocument/2006/relationships/hyperlink" Target="VLIDX:2|_VLVREF_" TargetMode="External"/><Relationship Id="rId5" Type="http://schemas.openxmlformats.org/officeDocument/2006/relationships/hyperlink" Target="VLIDX:0|_VLVREF_" TargetMode="External"/><Relationship Id="rId15" Type="http://schemas.openxmlformats.org/officeDocument/2006/relationships/hyperlink" Target="file:///D:\HELIO\IGREJA\0\SoScrip-EmCONSTRUCAO\EscatologiaEDispensacoes\FaltaCompletar\_NOLINK_|_IGNORE_|VLIDX:0|verse:10.7.16|modid:ltt2009" TargetMode="External"/><Relationship Id="rId23" Type="http://schemas.openxmlformats.org/officeDocument/2006/relationships/hyperlink" Target="VLIDX:1|_VLVREF_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D:\HELIO\IGREJA\0\SoScrip-EmCONSTRUCAO\EscatologiaEDispensacoes\FaltaCompletar\_NOLINK_|_IGNORE_|VLIDX:0|verse:10.7.14|modid:ltt2009" TargetMode="External"/><Relationship Id="rId19" Type="http://schemas.openxmlformats.org/officeDocument/2006/relationships/hyperlink" Target="file:///D:\HELIO\IGREJA\0\SoScrip-EmCONSTRUCAO\EscatologiaEDispensacoes\FaltaCompletar\_NOLINK_|_IGNORE_|VLIDX:1|verse:10.5.5|modid:ltt2009" TargetMode="External"/><Relationship Id="rId4" Type="http://schemas.openxmlformats.org/officeDocument/2006/relationships/hyperlink" Target="http://www.bereaninternetministry.org/Papers/Prophetic%20Gaps.doc" TargetMode="External"/><Relationship Id="rId9" Type="http://schemas.openxmlformats.org/officeDocument/2006/relationships/hyperlink" Target="file:///D:\HELIO\IGREJA\0\SoScrip-EmCONSTRUCAO\EscatologiaEDispensacoes\FaltaCompletar\_NOLINK_|_IGNORE_|VLIDX:0|verse:10.7.14|modid:ltt2009" TargetMode="External"/><Relationship Id="rId14" Type="http://schemas.openxmlformats.org/officeDocument/2006/relationships/hyperlink" Target="file:///D:\HELIO\IGREJA\0\SoScrip-EmCONSTRUCAO\EscatologiaEDispensacoes\FaltaCompletar\_NOLINK_|_IGNORE_|VLIDX:0|verse:10.7.16|modid:ltt2009" TargetMode="External"/><Relationship Id="rId22" Type="http://schemas.openxmlformats.org/officeDocument/2006/relationships/hyperlink" Target="file:///D:\HELIO\IGREJA\0\SoScrip-EmCONSTRUCAO\EscatologiaEDispensacoes\FaltaCompletar\_NOLINK_|_IGNORE_|VLIDX:0|verse:23.61.4|modid:ltt2009" TargetMode="External"/><Relationship Id="rId27" Type="http://schemas.openxmlformats.org/officeDocument/2006/relationships/hyperlink" Target="file:///D:\HELIO\IGREJA\0\SoScrip-EmCONSTRUCAO\EscatologiaEDispensacoes\FaltaCompletar\_NOLINK_|_IGNORE_|VLIDX:2|verse:30.9.15|modid:ltt20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2016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2018-04-09T19:19:00Z</dcterms:created>
  <dcterms:modified xsi:type="dcterms:W3CDTF">2018-04-09T19:19:00Z</dcterms:modified>
</cp:coreProperties>
</file>