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38" w:rsidRPr="00BA7C38" w:rsidRDefault="00BA7C38" w:rsidP="00BA7C38">
      <w:pPr>
        <w:pStyle w:val="Ttulo1"/>
      </w:pPr>
      <w:r w:rsidRPr="00BA7C38">
        <w:t>Obra de Providência de Deus</w:t>
      </w:r>
    </w:p>
    <w:p w:rsidR="00BA7C38" w:rsidRDefault="00BA7C38" w:rsidP="00BA7C38">
      <w:pPr>
        <w:shd w:val="clear" w:color="auto" w:fill="FFFFFF"/>
        <w:spacing w:line="240" w:lineRule="auto"/>
        <w:jc w:val="center"/>
        <w:rPr>
          <w:rFonts w:eastAsia="Times New Roman" w:cs="Arial"/>
          <w:color w:val="666463"/>
          <w:spacing w:val="0"/>
          <w:w w:val="100"/>
        </w:rPr>
      </w:pPr>
      <w:r>
        <w:rPr>
          <w:rFonts w:eastAsia="Times New Roman" w:cs="Arial"/>
          <w:color w:val="666463"/>
          <w:spacing w:val="0"/>
          <w:w w:val="100"/>
        </w:rPr>
        <w:t>Valdenira Nunes de Menezes Silva</w:t>
      </w:r>
    </w:p>
    <w:p w:rsidR="00BA7C38" w:rsidRPr="00BA7C38" w:rsidRDefault="00BA7C38" w:rsidP="00BA7C38">
      <w:pPr>
        <w:shd w:val="clear" w:color="auto" w:fill="FFFFFF"/>
        <w:spacing w:line="240" w:lineRule="auto"/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  <w:lang w:val="en-US"/>
        </w:rPr>
      </w:pP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>
        <w:rPr>
          <w:rFonts w:eastAsia="Times New Roman" w:cs="Arial"/>
          <w:color w:val="031AC7"/>
          <w:spacing w:val="0"/>
          <w:w w:val="100"/>
        </w:rPr>
        <w:t>"</w:t>
      </w:r>
      <w:r w:rsidR="001103BB">
        <w:rPr>
          <w:rFonts w:eastAsia="Times New Roman" w:cs="Arial"/>
          <w:color w:val="031AC7"/>
          <w:spacing w:val="0"/>
          <w:w w:val="100"/>
        </w:rPr>
        <w:t>Tu visitas a terra</w:t>
      </w:r>
      <w:r>
        <w:rPr>
          <w:rFonts w:eastAsia="Times New Roman" w:cs="Arial"/>
          <w:color w:val="031AC7"/>
          <w:spacing w:val="0"/>
          <w:w w:val="100"/>
        </w:rPr>
        <w:t>, e a refrescas; Tu</w:t>
      </w:r>
      <w:r w:rsidR="001103BB">
        <w:rPr>
          <w:rFonts w:eastAsia="Times New Roman" w:cs="Arial"/>
          <w:color w:val="031AC7"/>
          <w:spacing w:val="0"/>
          <w:w w:val="100"/>
        </w:rPr>
        <w:t xml:space="preserve"> a enriqueces grandemente com o </w:t>
      </w:r>
      <w:r>
        <w:rPr>
          <w:rFonts w:eastAsia="Times New Roman" w:cs="Arial"/>
          <w:color w:val="031AC7"/>
          <w:spacing w:val="0"/>
          <w:w w:val="100"/>
        </w:rPr>
        <w:t>rio de Deus</w:t>
      </w:r>
      <w:r w:rsidR="001103BB">
        <w:rPr>
          <w:rFonts w:eastAsia="Times New Roman" w:cs="Arial"/>
          <w:color w:val="031AC7"/>
          <w:spacing w:val="0"/>
          <w:w w:val="100"/>
        </w:rPr>
        <w:t xml:space="preserve">, que está cheio de água; tu lhe preparas o trigo, quando assim a tens preparada." </w:t>
      </w:r>
      <w:r w:rsidR="001103BB">
        <w:rPr>
          <w:rFonts w:eastAsia="Times New Roman" w:cs="Arial"/>
          <w:spacing w:val="0"/>
          <w:w w:val="100"/>
        </w:rPr>
        <w:t>(Sal 65:9</w:t>
      </w:r>
      <w:proofErr w:type="gramStart"/>
      <w:r w:rsidR="001103BB">
        <w:rPr>
          <w:rFonts w:eastAsia="Times New Roman" w:cs="Arial"/>
          <w:spacing w:val="0"/>
          <w:w w:val="100"/>
        </w:rPr>
        <w:t>)</w:t>
      </w:r>
      <w:proofErr w:type="gramEnd"/>
      <w:r w:rsidR="001103BB">
        <w:rPr>
          <w:rFonts w:eastAsia="Times New Roman" w:cs="Arial"/>
          <w:spacing w:val="0"/>
          <w:w w:val="100"/>
        </w:rPr>
        <w:br/>
      </w:r>
      <w:r w:rsidR="001103BB">
        <w:rPr>
          <w:rFonts w:eastAsia="Times New Roman" w:cs="Arial"/>
          <w:spacing w:val="0"/>
          <w:w w:val="100"/>
        </w:rPr>
        <w:br/>
      </w:r>
      <w:r w:rsidR="00A17D77">
        <w:rPr>
          <w:rFonts w:eastAsia="Times New Roman" w:cs="Arial"/>
          <w:spacing w:val="0"/>
          <w:w w:val="100"/>
        </w:rPr>
        <w:t xml:space="preserve">"Ó Deus... com o coração cheio de agradecimento, só tenho que te louvar e te adorar pelo Teu cuidado comigo e com cada um dos Teus filhos que tanto precisamos de Ti. </w:t>
      </w:r>
      <w:r w:rsidR="008351A5">
        <w:rPr>
          <w:rFonts w:eastAsia="Times New Roman" w:cs="Arial"/>
          <w:spacing w:val="0"/>
          <w:w w:val="100"/>
        </w:rPr>
        <w:br/>
        <w:t xml:space="preserve">Tu criaste os céus e a terra e tudo que neles há em apenas seis dias e os abençoaste e santificaste. Hoje, Tu continuas </w:t>
      </w:r>
      <w:r w:rsidR="00854584">
        <w:rPr>
          <w:rFonts w:eastAsia="Times New Roman" w:cs="Arial"/>
          <w:spacing w:val="0"/>
          <w:w w:val="100"/>
        </w:rPr>
        <w:t>cuida</w:t>
      </w:r>
      <w:r w:rsidR="00143BDC">
        <w:rPr>
          <w:rFonts w:eastAsia="Times New Roman" w:cs="Arial"/>
          <w:spacing w:val="0"/>
          <w:w w:val="100"/>
        </w:rPr>
        <w:t>ndo de nós e de tudo que existe sempre nos abençoando.</w:t>
      </w:r>
      <w:r w:rsidR="00854584">
        <w:rPr>
          <w:rFonts w:eastAsia="Times New Roman" w:cs="Arial"/>
          <w:spacing w:val="0"/>
          <w:w w:val="100"/>
        </w:rPr>
        <w:br/>
        <w:t>Sei que cuidas de mim como uma filha amada</w:t>
      </w:r>
      <w:r w:rsidR="00143BDC">
        <w:rPr>
          <w:rFonts w:eastAsia="Times New Roman" w:cs="Arial"/>
          <w:spacing w:val="0"/>
          <w:w w:val="100"/>
        </w:rPr>
        <w:t xml:space="preserve"> e tens preparado para a minha vida o plano mais perfeito que existe.</w:t>
      </w:r>
      <w:r w:rsidR="00143BDC">
        <w:rPr>
          <w:rFonts w:eastAsia="Times New Roman" w:cs="Arial"/>
          <w:spacing w:val="0"/>
          <w:w w:val="100"/>
        </w:rPr>
        <w:br/>
        <w:t xml:space="preserve">O Teu cuidado e providência continua nos lembrando do Teu cuidado por nós. Tu mandas chuva para regar a terra... </w:t>
      </w:r>
      <w:r w:rsidR="00D72A4A">
        <w:rPr>
          <w:rFonts w:eastAsia="Times New Roman" w:cs="Arial"/>
          <w:spacing w:val="0"/>
          <w:w w:val="100"/>
        </w:rPr>
        <w:t>o sol tão importante para o crescimento das plantinhas...</w:t>
      </w:r>
      <w:r w:rsidR="00143BDC">
        <w:rPr>
          <w:rFonts w:eastAsia="Times New Roman" w:cs="Arial"/>
          <w:spacing w:val="0"/>
          <w:w w:val="100"/>
        </w:rPr>
        <w:t xml:space="preserve"> </w:t>
      </w:r>
      <w:r w:rsidR="00D72A4A">
        <w:rPr>
          <w:rFonts w:eastAsia="Times New Roman" w:cs="Arial"/>
          <w:spacing w:val="0"/>
          <w:w w:val="100"/>
        </w:rPr>
        <w:t>estações mudam... árvores frutíferas crescem e nos dão frutos deliciosos nos dando comida e alegria para nós.</w:t>
      </w:r>
      <w:bookmarkStart w:id="0" w:name="_GoBack"/>
      <w:bookmarkEnd w:id="0"/>
      <w:r w:rsidR="001103BB">
        <w:rPr>
          <w:rFonts w:eastAsia="Times New Roman" w:cs="Arial"/>
          <w:spacing w:val="0"/>
          <w:w w:val="100"/>
        </w:rPr>
        <w:br/>
      </w:r>
      <w:r w:rsidR="001103BB">
        <w:rPr>
          <w:rFonts w:eastAsia="Times New Roman" w:cs="Arial"/>
          <w:spacing w:val="0"/>
          <w:w w:val="100"/>
        </w:rPr>
        <w:br/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  <w:t>O 65º Salmo fala especialmente da grande obra de "providência" de Deus como complemento de Sua obra primordial de criação. O último foi completado nos seis dias da semana da criação ( </w:t>
      </w:r>
      <w:hyperlink r:id="rId5" w:history="1">
        <w:r w:rsidRPr="00BA7C38">
          <w:rPr>
            <w:rFonts w:ascii="Arial" w:eastAsia="Times New Roman" w:hAnsi="Arial" w:cs="Arial"/>
            <w:color w:val="5478C0"/>
            <w:spacing w:val="0"/>
            <w:w w:val="100"/>
            <w:sz w:val="30"/>
            <w:szCs w:val="30"/>
          </w:rPr>
          <w:t>Gênesis 2: 1-3</w:t>
        </w:r>
      </w:hyperlink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). A obra da providência, no entanto, continua, lembrando-nos perpetuamente do cuidado de Deus por Suas criaturas. "Ele não se deixou sem testemunho, porque fez o bem e nos deu chuva do céu e estações frutíferas, enchendo nossos corações de comida e alegria" ( </w:t>
      </w:r>
      <w:hyperlink r:id="rId6" w:history="1">
        <w:r w:rsidRPr="00BA7C38">
          <w:rPr>
            <w:rFonts w:ascii="Arial" w:eastAsia="Times New Roman" w:hAnsi="Arial" w:cs="Arial"/>
            <w:color w:val="5478C0"/>
            <w:spacing w:val="0"/>
            <w:w w:val="100"/>
            <w:sz w:val="30"/>
            <w:szCs w:val="30"/>
          </w:rPr>
          <w:t>Atos 14:17</w:t>
        </w:r>
      </w:hyperlink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).</w:t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  <w:t>A preocupação providencial de Deus, no entanto, se estende não apenas a homens e mulheres. "Ele faz crescer a grama para o gado" ( </w:t>
      </w:r>
      <w:hyperlink r:id="rId7" w:history="1">
        <w:r w:rsidRPr="00BA7C38">
          <w:rPr>
            <w:rFonts w:ascii="Arial" w:eastAsia="Times New Roman" w:hAnsi="Arial" w:cs="Arial"/>
            <w:color w:val="5478C0"/>
            <w:spacing w:val="0"/>
            <w:w w:val="100"/>
            <w:sz w:val="30"/>
            <w:szCs w:val="30"/>
          </w:rPr>
          <w:t>Salmo 104: 14</w:t>
        </w:r>
      </w:hyperlink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). “Assim é este grande e largo mar, onde estão inúmeras coisas rastejantes, pequenas e grandes bestas. . . . Estes esperam tudo em ti; para que lhes dê a sua carne no devido tempo ”(vv. 25, 27). “Eis as aves do ar:. . . teu Pai celestial os alimenta ”( </w:t>
      </w:r>
      <w:hyperlink r:id="rId8" w:history="1">
        <w:r w:rsidRPr="00BA7C38">
          <w:rPr>
            <w:rFonts w:ascii="Arial" w:eastAsia="Times New Roman" w:hAnsi="Arial" w:cs="Arial"/>
            <w:color w:val="5478C0"/>
            <w:spacing w:val="0"/>
            <w:w w:val="100"/>
            <w:sz w:val="30"/>
            <w:szCs w:val="30"/>
          </w:rPr>
          <w:t>Mateus 6:26</w:t>
        </w:r>
      </w:hyperlink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).</w:t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  <w:t>Note que Ele não é </w:t>
      </w:r>
      <w:r w:rsidRPr="00BA7C38">
        <w:rPr>
          <w:rFonts w:ascii="Arial" w:eastAsia="Times New Roman" w:hAnsi="Arial" w:cs="Arial"/>
          <w:i/>
          <w:iCs/>
          <w:color w:val="666463"/>
          <w:spacing w:val="0"/>
          <w:w w:val="100"/>
          <w:sz w:val="30"/>
          <w:szCs w:val="30"/>
        </w:rPr>
        <w:t>o seu</w:t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Pai celestial, Ele é </w:t>
      </w:r>
      <w:r w:rsidRPr="00BA7C38">
        <w:rPr>
          <w:rFonts w:ascii="Arial" w:eastAsia="Times New Roman" w:hAnsi="Arial" w:cs="Arial"/>
          <w:i/>
          <w:iCs/>
          <w:color w:val="666463"/>
          <w:spacing w:val="0"/>
          <w:w w:val="100"/>
          <w:sz w:val="30"/>
          <w:szCs w:val="30"/>
        </w:rPr>
        <w:t>o</w:t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Pai-ainda celeste Ele alimenta </w:t>
      </w:r>
      <w:r w:rsidRPr="00BA7C38">
        <w:rPr>
          <w:rFonts w:ascii="Arial" w:eastAsia="Times New Roman" w:hAnsi="Arial" w:cs="Arial"/>
          <w:i/>
          <w:iCs/>
          <w:color w:val="666463"/>
          <w:spacing w:val="0"/>
          <w:w w:val="100"/>
          <w:sz w:val="30"/>
          <w:szCs w:val="30"/>
        </w:rPr>
        <w:t>-</w:t>
      </w:r>
      <w:proofErr w:type="spellStart"/>
      <w:r w:rsidRPr="00BA7C38">
        <w:rPr>
          <w:rFonts w:ascii="Arial" w:eastAsia="Times New Roman" w:hAnsi="Arial" w:cs="Arial"/>
          <w:i/>
          <w:iCs/>
          <w:color w:val="666463"/>
          <w:spacing w:val="0"/>
          <w:w w:val="100"/>
          <w:sz w:val="30"/>
          <w:szCs w:val="30"/>
        </w:rPr>
        <w:t>los</w:t>
      </w:r>
      <w:proofErr w:type="spellEnd"/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! Ele é apenas seu criador e provedor; no entanto, um único pardal "não cairá no chão sem seu Pai" ( </w:t>
      </w:r>
      <w:hyperlink r:id="rId9" w:history="1">
        <w:r w:rsidRPr="00BA7C38">
          <w:rPr>
            <w:rFonts w:ascii="Arial" w:eastAsia="Times New Roman" w:hAnsi="Arial" w:cs="Arial"/>
            <w:color w:val="5478C0"/>
            <w:spacing w:val="0"/>
            <w:w w:val="100"/>
            <w:sz w:val="30"/>
            <w:szCs w:val="30"/>
          </w:rPr>
          <w:t>Mateus 10:29</w:t>
        </w:r>
      </w:hyperlink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).</w:t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  <w:t>Ele até prevê a criação inanimada, "sustentando todas as coisas pela palavra de seu poder" ( </w:t>
      </w:r>
      <w:hyperlink r:id="rId10" w:history="1">
        <w:r w:rsidRPr="00BA7C38">
          <w:rPr>
            <w:rFonts w:ascii="Arial" w:eastAsia="Times New Roman" w:hAnsi="Arial" w:cs="Arial"/>
            <w:color w:val="5478C0"/>
            <w:spacing w:val="0"/>
            <w:w w:val="100"/>
            <w:sz w:val="30"/>
            <w:szCs w:val="30"/>
          </w:rPr>
          <w:t>Hebreus 1: 3</w:t>
        </w:r>
      </w:hyperlink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). O Deus onipotente da criação é, portanto, o Deus da providência, sempre sustentador e sempre atencioso.</w:t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  <w:t xml:space="preserve">Ainda assim, alguns optam por não crer, mesmo que “aquilo que Deus possa conhecer seja manifesto neles; porque Deus lhes mostrou isso. Pois as coisas </w:t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lastRenderedPageBreak/>
        <w:t>invisíveis dele desde a criação do mundo são claramente vistas. . . para que não tenham desculpa ”( </w:t>
      </w:r>
      <w:hyperlink r:id="rId11" w:history="1">
        <w:r w:rsidRPr="00BA7C38">
          <w:rPr>
            <w:rFonts w:ascii="Arial" w:eastAsia="Times New Roman" w:hAnsi="Arial" w:cs="Arial"/>
            <w:color w:val="5478C0"/>
            <w:spacing w:val="0"/>
            <w:w w:val="100"/>
            <w:sz w:val="30"/>
            <w:szCs w:val="30"/>
          </w:rPr>
          <w:t>Romanos 1: 19-20</w:t>
        </w:r>
      </w:hyperlink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t> ). </w:t>
      </w:r>
      <w:r w:rsidRPr="00BA7C38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  <w:lang w:val="en-US"/>
        </w:rPr>
        <w:t>HMM</w:t>
      </w:r>
    </w:p>
    <w:p w:rsidR="00DA575C" w:rsidRDefault="00DA575C"/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38"/>
    <w:rsid w:val="000B6EF7"/>
    <w:rsid w:val="000C656D"/>
    <w:rsid w:val="001103BB"/>
    <w:rsid w:val="00143BDC"/>
    <w:rsid w:val="006824C1"/>
    <w:rsid w:val="00771F88"/>
    <w:rsid w:val="008351A5"/>
    <w:rsid w:val="00854584"/>
    <w:rsid w:val="00A17D77"/>
    <w:rsid w:val="00BA7C38"/>
    <w:rsid w:val="00D72A4A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BA7C38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C38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BA7C38"/>
    <w:rPr>
      <w:color w:val="0000FF"/>
      <w:u w:val="single"/>
    </w:rPr>
  </w:style>
  <w:style w:type="character" w:customStyle="1" w:styleId="a2akit">
    <w:name w:val="a2a_kit"/>
    <w:basedOn w:val="Fontepargpadro"/>
    <w:rsid w:val="00BA7C38"/>
  </w:style>
  <w:style w:type="character" w:customStyle="1" w:styleId="a2alabel">
    <w:name w:val="a2a_label"/>
    <w:basedOn w:val="Fontepargpadro"/>
    <w:rsid w:val="00BA7C38"/>
  </w:style>
  <w:style w:type="character" w:styleId="nfase">
    <w:name w:val="Emphasis"/>
    <w:basedOn w:val="Fontepargpadro"/>
    <w:uiPriority w:val="20"/>
    <w:qFormat/>
    <w:rsid w:val="00BA7C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BA7C38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C38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BA7C38"/>
    <w:rPr>
      <w:color w:val="0000FF"/>
      <w:u w:val="single"/>
    </w:rPr>
  </w:style>
  <w:style w:type="character" w:customStyle="1" w:styleId="a2akit">
    <w:name w:val="a2a_kit"/>
    <w:basedOn w:val="Fontepargpadro"/>
    <w:rsid w:val="00BA7C38"/>
  </w:style>
  <w:style w:type="character" w:customStyle="1" w:styleId="a2alabel">
    <w:name w:val="a2a_label"/>
    <w:basedOn w:val="Fontepargpadro"/>
    <w:rsid w:val="00BA7C38"/>
  </w:style>
  <w:style w:type="character" w:styleId="nfase">
    <w:name w:val="Emphasis"/>
    <w:basedOn w:val="Fontepargpadro"/>
    <w:uiPriority w:val="20"/>
    <w:qFormat/>
    <w:rsid w:val="00BA7C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.org/bible/Matthew/6/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r.org/bible/Psalm/104/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cr.org/bible/Acts/14/17" TargetMode="External"/><Relationship Id="rId11" Type="http://schemas.openxmlformats.org/officeDocument/2006/relationships/hyperlink" Target="https://www.icr.org/bible/Romans/1/19-20" TargetMode="External"/><Relationship Id="rId5" Type="http://schemas.openxmlformats.org/officeDocument/2006/relationships/hyperlink" Target="https://www.icr.org/bible/Genesis/2/1-3" TargetMode="External"/><Relationship Id="rId10" Type="http://schemas.openxmlformats.org/officeDocument/2006/relationships/hyperlink" Target="https://www.icr.org/bible/Hebrews/1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r.org/bible/Matthew/10/2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2020-01-20T13:40:00Z</dcterms:created>
  <dcterms:modified xsi:type="dcterms:W3CDTF">2020-01-20T14:15:00Z</dcterms:modified>
</cp:coreProperties>
</file>