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B65B21" w:rsidRPr="00B65B21" w14:paraId="526AFC78" w14:textId="77777777" w:rsidTr="00B65B21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7665ABB" w14:textId="77777777" w:rsidR="00B65B21" w:rsidRDefault="00B65B21" w:rsidP="00B65B21">
            <w:pPr>
              <w:pStyle w:val="Ttulo1"/>
              <w:rPr>
                <w:lang w:eastAsia="pt-BR" w:bidi="he-IL"/>
              </w:rPr>
            </w:pPr>
            <w:r w:rsidRPr="00B65B21">
              <w:rPr>
                <w:lang w:eastAsia="pt-BR" w:bidi="he-IL"/>
              </w:rPr>
              <w:t>A Estranha História da Sociedade Bíblica Britânica e Estrangeira</w:t>
            </w:r>
          </w:p>
          <w:p w14:paraId="5D9C5B64" w14:textId="20BCD5E4" w:rsidR="00B65B21" w:rsidRPr="00B65B21" w:rsidRDefault="00B65B21" w:rsidP="00B65B21">
            <w:pPr>
              <w:jc w:val="center"/>
              <w:rPr>
                <w:rFonts w:eastAsia="Times New Roman"/>
                <w:color w:val="222222"/>
                <w:spacing w:val="0"/>
                <w:sz w:val="42"/>
                <w:szCs w:val="42"/>
                <w:lang w:eastAsia="pt-BR" w:bidi="he-IL"/>
              </w:rPr>
            </w:pPr>
          </w:p>
        </w:tc>
      </w:tr>
    </w:tbl>
    <w:p w14:paraId="6D646C12" w14:textId="6C173177" w:rsidR="00B65B21" w:rsidRPr="00B65B21" w:rsidRDefault="00B65B21" w:rsidP="00B65B21">
      <w:pPr>
        <w:shd w:val="clear" w:color="auto" w:fill="FFFFFF"/>
        <w:jc w:val="center"/>
        <w:rPr>
          <w:rFonts w:eastAsia="Times New Roman"/>
          <w:vanish/>
          <w:color w:val="222222"/>
          <w:spacing w:val="0"/>
          <w:szCs w:val="24"/>
          <w:lang w:eastAsia="pt-BR" w:bidi="he-IL"/>
        </w:rPr>
      </w:pPr>
      <w:r>
        <w:rPr>
          <w:rFonts w:eastAsia="Times New Roman"/>
          <w:vanish/>
          <w:color w:val="222222"/>
          <w:spacing w:val="0"/>
          <w:szCs w:val="24"/>
          <w:lang w:eastAsia="pt-BR" w:bidi="he-IL"/>
        </w:rPr>
        <w:t>[Hélio a considera a mãe da SBB e da UBS]</w:t>
      </w:r>
      <w:r>
        <w:rPr>
          <w:rFonts w:eastAsia="Times New Roman"/>
          <w:vanish/>
          <w:color w:val="222222"/>
          <w:spacing w:val="0"/>
          <w:szCs w:val="24"/>
          <w:lang w:eastAsia="pt-BR" w:bidi="he-IL"/>
        </w:rPr>
        <w:br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B65B21" w:rsidRPr="00B65B21" w14:paraId="5D73BC80" w14:textId="77777777" w:rsidTr="00B65B21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0BC82D7" w14:textId="77777777" w:rsidR="00B65B21" w:rsidRDefault="00B65B21" w:rsidP="00B65B21">
            <w:pPr>
              <w:jc w:val="center"/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</w:pP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13 de maio de 2020</w:t>
            </w:r>
          </w:p>
          <w:p w14:paraId="734FB6ED" w14:textId="77777777" w:rsidR="00B65B21" w:rsidRDefault="00B65B21" w:rsidP="00B65B21">
            <w:pPr>
              <w:jc w:val="center"/>
              <w:rPr>
                <w:rFonts w:eastAsia="Times New Roman"/>
                <w:color w:val="000000"/>
                <w:spacing w:val="0"/>
                <w:sz w:val="27"/>
                <w:szCs w:val="27"/>
                <w:lang w:eastAsia="pt-BR" w:bidi="he-IL"/>
              </w:rPr>
            </w:pPr>
          </w:p>
          <w:p w14:paraId="4092DEA2" w14:textId="3E9B467B" w:rsidR="00B65B21" w:rsidRPr="00B65B21" w:rsidRDefault="00B65B21" w:rsidP="00B65B21">
            <w:pPr>
              <w:jc w:val="center"/>
              <w:rPr>
                <w:rFonts w:eastAsia="Times New Roman"/>
                <w:b/>
                <w:bCs/>
                <w:color w:val="222222"/>
                <w:spacing w:val="0"/>
                <w:sz w:val="27"/>
                <w:szCs w:val="27"/>
                <w:lang w:eastAsia="pt-BR" w:bidi="he-IL"/>
              </w:rPr>
            </w:pPr>
            <w:r w:rsidRPr="00B65B21">
              <w:rPr>
                <w:rFonts w:eastAsia="Times New Roman"/>
                <w:b/>
                <w:bCs/>
                <w:color w:val="000000"/>
                <w:spacing w:val="0"/>
                <w:sz w:val="32"/>
                <w:szCs w:val="32"/>
                <w:lang w:eastAsia="pt-BR" w:bidi="he-IL"/>
              </w:rPr>
              <w:t>David Cloud</w:t>
            </w:r>
          </w:p>
        </w:tc>
      </w:tr>
    </w:tbl>
    <w:p w14:paraId="3C135790" w14:textId="77777777" w:rsidR="00B65B21" w:rsidRPr="00B65B21" w:rsidRDefault="00B65B21" w:rsidP="00B65B21">
      <w:pPr>
        <w:rPr>
          <w:rFonts w:ascii="Times New Roman" w:eastAsia="Times New Roman" w:hAnsi="Times New Roman"/>
          <w:vanish/>
          <w:spacing w:val="0"/>
          <w:szCs w:val="24"/>
          <w:lang w:eastAsia="pt-BR" w:bidi="he-I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B65B21" w:rsidRPr="00B65B21" w14:paraId="6C02C97B" w14:textId="77777777" w:rsidTr="00B65B2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D12F9B7" w14:textId="37C23FD2" w:rsidR="00B65B21" w:rsidRPr="00B65B21" w:rsidRDefault="00B65B21" w:rsidP="00B65B21">
            <w:pPr>
              <w:jc w:val="center"/>
              <w:rPr>
                <w:rFonts w:eastAsia="Times New Roman"/>
                <w:color w:val="222222"/>
                <w:spacing w:val="0"/>
                <w:szCs w:val="24"/>
                <w:lang w:eastAsia="pt-BR" w:bidi="he-IL"/>
              </w:rPr>
            </w:pPr>
            <w:hyperlink r:id="rId4" w:tgtFrame="_blank" w:history="1">
              <w:r w:rsidRPr="00B65B21">
                <w:rPr>
                  <w:rFonts w:ascii="inherit" w:eastAsia="Times New Roman" w:hAnsi="inherit"/>
                  <w:color w:val="008CBA"/>
                  <w:spacing w:val="0"/>
                  <w:szCs w:val="24"/>
                  <w:u w:val="single"/>
                  <w:lang w:eastAsia="pt-BR" w:bidi="he-IL"/>
                </w:rPr>
                <w:t>Leia no site</w:t>
              </w:r>
            </w:hyperlink>
            <w:r>
              <w:rPr>
                <w:rFonts w:eastAsia="Times New Roman"/>
                <w:color w:val="222222"/>
                <w:spacing w:val="0"/>
                <w:szCs w:val="24"/>
                <w:lang w:eastAsia="pt-BR" w:bidi="he-IL"/>
              </w:rPr>
              <w:br/>
            </w:r>
            <w:hyperlink r:id="rId5" w:history="1">
              <w:r>
                <w:rPr>
                  <w:rStyle w:val="Hyperlink"/>
                </w:rPr>
                <w:t>https://www.wayoflife.org/reports/the_british_foreign_bible_societys_strange_history.php</w:t>
              </w:r>
            </w:hyperlink>
            <w:r>
              <w:t xml:space="preserve"> </w:t>
            </w:r>
            <w:r>
              <w:rPr>
                <w:rFonts w:eastAsia="Times New Roman"/>
                <w:color w:val="222222"/>
                <w:spacing w:val="0"/>
                <w:szCs w:val="24"/>
                <w:lang w:eastAsia="pt-BR" w:bidi="he-IL"/>
              </w:rPr>
              <w:br/>
            </w:r>
          </w:p>
        </w:tc>
      </w:tr>
    </w:tbl>
    <w:p w14:paraId="41F85205" w14:textId="77777777" w:rsidR="00B65B21" w:rsidRPr="00B65B21" w:rsidRDefault="00B65B21" w:rsidP="00B65B21">
      <w:pPr>
        <w:rPr>
          <w:rFonts w:ascii="Times New Roman" w:eastAsia="Times New Roman" w:hAnsi="Times New Roman"/>
          <w:vanish/>
          <w:spacing w:val="0"/>
          <w:szCs w:val="24"/>
          <w:lang w:eastAsia="pt-BR" w:bidi="he-I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B65B21" w:rsidRPr="00B65B21" w14:paraId="40830A65" w14:textId="77777777" w:rsidTr="00B65B21">
        <w:trPr>
          <w:trHeight w:val="75"/>
        </w:trPr>
        <w:tc>
          <w:tcPr>
            <w:tcW w:w="0" w:type="auto"/>
            <w:shd w:val="clear" w:color="auto" w:fill="FFFFFF"/>
            <w:hideMark/>
          </w:tcPr>
          <w:p w14:paraId="6E6F57AA" w14:textId="405259AB" w:rsidR="00B65B21" w:rsidRPr="00B65B21" w:rsidRDefault="00B65B21" w:rsidP="00B65B21">
            <w:pPr>
              <w:spacing w:line="75" w:lineRule="atLeast"/>
              <w:rPr>
                <w:rFonts w:eastAsia="Times New Roman"/>
                <w:color w:val="222222"/>
                <w:spacing w:val="0"/>
                <w:sz w:val="8"/>
                <w:szCs w:val="8"/>
                <w:lang w:eastAsia="pt-BR" w:bidi="he-IL"/>
              </w:rPr>
            </w:pPr>
            <w:r>
              <w:rPr>
                <w:rFonts w:eastAsia="Times New Roman"/>
                <w:color w:val="222222"/>
                <w:spacing w:val="0"/>
                <w:sz w:val="8"/>
                <w:szCs w:val="8"/>
                <w:lang w:eastAsia="pt-BR" w:bidi="he-IL"/>
              </w:rPr>
              <w:t xml:space="preserve"> </w:t>
            </w:r>
          </w:p>
        </w:tc>
      </w:tr>
    </w:tbl>
    <w:p w14:paraId="7E32A56C" w14:textId="77777777" w:rsidR="00B65B21" w:rsidRPr="00B65B21" w:rsidRDefault="00B65B21" w:rsidP="00B65B21">
      <w:pPr>
        <w:rPr>
          <w:rFonts w:ascii="Times New Roman" w:eastAsia="Times New Roman" w:hAnsi="Times New Roman"/>
          <w:vanish/>
          <w:spacing w:val="0"/>
          <w:szCs w:val="24"/>
          <w:lang w:eastAsia="pt-BR" w:bidi="he-I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B65B21" w:rsidRPr="00B65B21" w14:paraId="18CD8D55" w14:textId="77777777" w:rsidTr="001C338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8010D2D" w14:textId="184CA2B9" w:rsidR="00B65B21" w:rsidRPr="00B65B21" w:rsidRDefault="00B65B21" w:rsidP="00B65B21">
            <w:pPr>
              <w:rPr>
                <w:rFonts w:eastAsia="Times New Roman"/>
                <w:color w:val="222222"/>
                <w:spacing w:val="0"/>
                <w:szCs w:val="24"/>
                <w:lang w:eastAsia="pt-BR" w:bidi="he-IL"/>
              </w:rPr>
            </w:pP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 seguir, trechos de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hyperlink r:id="rId6" w:tgtFrame="_blank" w:history="1">
              <w:r w:rsidRPr="00B65B21">
                <w:rPr>
                  <w:rFonts w:ascii="inherit" w:eastAsia="Times New Roman" w:hAnsi="inherit"/>
                  <w:i/>
                  <w:iCs/>
                  <w:color w:val="008CBA"/>
                  <w:spacing w:val="0"/>
                  <w:szCs w:val="24"/>
                  <w:u w:val="single"/>
                  <w:lang w:eastAsia="pt-BR" w:bidi="he-IL"/>
                </w:rPr>
                <w:t>For Love of the Bible: A batalha pela versão autorizada e pelo texto recebido de 1800 até o presente</w:t>
              </w:r>
            </w:hyperlink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, disponível na 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Way of Life Literature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</w:p>
          <w:p w14:paraId="5B637BBF" w14:textId="77777777" w:rsidR="00B65B21" w:rsidRPr="00B65B21" w:rsidRDefault="00B65B21" w:rsidP="00B65B21">
            <w:pPr>
              <w:spacing w:after="240"/>
              <w:jc w:val="center"/>
              <w:rPr>
                <w:rFonts w:eastAsia="Times New Roman"/>
                <w:color w:val="222222"/>
                <w:spacing w:val="0"/>
                <w:szCs w:val="24"/>
                <w:lang w:eastAsia="pt-BR" w:bidi="he-IL"/>
              </w:rPr>
            </w:pP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_________________</w:t>
            </w:r>
          </w:p>
          <w:p w14:paraId="50D00E69" w14:textId="697DD2B4" w:rsidR="001C3381" w:rsidRDefault="00B65B21" w:rsidP="001C3381">
            <w:pPr>
              <w:autoSpaceDE w:val="0"/>
              <w:autoSpaceDN w:val="0"/>
              <w:adjustRightInd w:val="0"/>
              <w:spacing w:before="30" w:after="30"/>
              <w:ind w:right="45"/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val="x-none" w:bidi="he-IL"/>
              </w:rPr>
            </w:pPr>
            <w:r w:rsidRPr="00B65B21">
              <w:rPr>
                <w:rFonts w:eastAsia="Times New Roman"/>
                <w:b/>
                <w:bCs/>
                <w:color w:val="000000"/>
                <w:spacing w:val="0"/>
                <w:sz w:val="35"/>
                <w:szCs w:val="35"/>
                <w:lang w:eastAsia="pt-BR" w:bidi="he-IL"/>
              </w:rPr>
              <w:t>As</w:t>
            </w:r>
            <w:r>
              <w:rPr>
                <w:rFonts w:eastAsia="Times New Roman"/>
                <w:b/>
                <w:bCs/>
                <w:color w:val="000000"/>
                <w:spacing w:val="0"/>
                <w:sz w:val="35"/>
                <w:szCs w:val="35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 w:val="27"/>
                <w:szCs w:val="27"/>
                <w:lang w:eastAsia="pt-BR" w:bidi="he-IL"/>
              </w:rPr>
              <w:t>sociedades bíblicas</w:t>
            </w:r>
            <w:r>
              <w:rPr>
                <w:rFonts w:eastAsia="Times New Roman"/>
                <w:color w:val="000000"/>
                <w:spacing w:val="0"/>
                <w:sz w:val="27"/>
                <w:szCs w:val="27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foram levedadas pela apostasia desde o início, no início do século XIX.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As sementes destrutivas da falsa doutrina e do ecumenismo estavam presentes desde os primeiros dias.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A primeira Sociedade Bíblica foi formada em 1804 na Inglaterra e batizada de Sociedade Bíblica Britânica e Estrangeira (BFBS).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Foi fundada em 7 de março de 1804, na London Tavern (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>The History of Christianity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, Lion Publishing, 1977, p. 558).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 BFBS, que foi membro fundador das Sociedades Bíblicas Unidas em 1946, foi profundamente ferida com heresia desde o início.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Considere alguns fatos documentados sobre a história antiga desta organização: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 xml:space="preserve">A Sociedade Bíblica Britânica 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t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rabalhou 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em associação, juntamente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com Sacerdotes Católicos Romanos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“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Os católicos romanos também tiveram o apoio da BFBS.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Logo após sua fundação, a BFBS enviou fundos ao bispo Michael Wittmann [católico romano] de Regensburg.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Quando o padre bávaro Johannes Gossner preparou uma tradução alemã do Novo Testamento, ele também foi apoiado pela BFBS.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O principal agente católico da BFBS foi, no entanto, Leander van Ess, padre e professor de teologia [católica] em Marburg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”(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>The History of Christianity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, p. 558).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 xml:space="preserve">“A política das Sociedades Bíblicas Unidas em relação aos apócrifos e à cooperação interconfessional 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em associação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com estudiosos católicos romanos sobre traduções da Bíblia foi descrita em um livreto publicado pela Sociedade Bíblica Americana em 1970 ... Referindo-se ao caráter interdenominacional das sociedades bíblicas, [ o livreto] afirma que os católicos romanos participaram da fundação de algumas sociedades bíblicas na Europa e que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'a Sociedade Bíblica Britânica e Estrangeira desde o início </w:t>
            </w:r>
            <w:r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operou em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coop</w:t>
            </w:r>
            <w:r w:rsidR="009536F3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era</w:t>
            </w:r>
            <w:r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ção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com grupos católicos romanos'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Também se reconhece que os clérigos católicos romanos foram convidados a participar da fundação da Sociedade Bíblica Americana em 1816 ”(“ As Sociedades Bíblicas ”,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>Trinitarian Bible Society Quarterly Record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, janeiro a março de 1979, pp. 13-14) 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A Sociedade Bíblica Britânica Convidou A Participação 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De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Unit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ria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nos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A maioria dos leitores deste estudo saberá que os unitari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ano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s, embora afirmem ser cristãos, não têm o direito de serem chamados assim.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Eles negam o próprio Deus Triúno das Escrituras, o Pai, o Filho e o Espírito Santo.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Eles zombam da Deidade de Cristo, negando veementemente que nosso Senhor era 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100%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Deus e 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100%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homem.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Como, então, eles podem ser considerados cristãos?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E, no entanto, a Sociedade Bíblica Britânica e Estrangeira levou esses hereges a serem membros após sua fundação na virada do século XIX.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 história vergonhosa é resumida a partir de relatos de primeira mão e documentos históricos citados nos arquivos da Sociedade Bíblica Trinit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ria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na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em Londres.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“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Quando a constituição da Sociedade Bíblica Britânica e Estrangeira foi formulada pela primeira vez, não era compreensível que a questão do Unitarismo tivesse muita relevância para o trabalho da sociedade.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Em pouco tempo, no entanto, os UNIT</w:t>
            </w:r>
            <w:r w:rsid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A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RI</w:t>
            </w:r>
            <w:r w:rsid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AN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OS GANHARAM INFLUÊNCIA SUBSTANCIAL SOBRE OS ASSUNTOS DA SOCIEDADE BÍBLICA, PARTICULARAMENTE NA EUROPA, ONDE ALGUMAS SOCIEDADES AUXILIARES </w:t>
            </w:r>
            <w:r w:rsid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ERAM GOVERNADAS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QUASE EXCLUSIVAMENTE POR PESSOAS DE CRENÇAS UNIT</w:t>
            </w:r>
            <w:r w:rsid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A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RIA</w:t>
            </w:r>
            <w:r w:rsid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NA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S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”(Andrew Brown,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>A Palavra de Deus entre todas as nações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, p. 12). )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Foi o fracasso em garantir uma provisão na constituição da sociedade para remover os hereges unit</w:t>
            </w:r>
            <w:r w:rsidR="0010024C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ri</w:t>
            </w:r>
            <w:r w:rsidR="0010024C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an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os que levou à formação de uma organização separada em 1831, a Sociedade Bíblica Trinitária.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“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A Sociedade Bíblica Trinitária foi fundada em 1831, após um período de controvérsia entre os apoiadores da Sociedade Bíblica Britânica e Estrangeira em relação à constituição e política dessa Sociedade.</w:t>
            </w:r>
            <w:r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Expressou-se profunda preocupação com a falta de uma base doutrinária das Escrituras suficientemente explícita para garantir que os 'unitari</w:t>
            </w:r>
            <w:r w:rsidR="0010024C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anos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' que negam a divindade do Senhor Jesus Cristo não pudessem ser admitidos como membros ou ocupa</w:t>
            </w:r>
            <w:r w:rsidR="0010024C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ss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em cargos na Sociedade.</w:t>
            </w:r>
            <w:r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Uma moção recomendando a adoção de tal base foi objeto de um debate prolongado e acalorado em Exeter Hall, na Strand, Londres, na Reunião Anual.</w:t>
            </w:r>
            <w:r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="0010024C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A MOÇÃO FOI REJEITADA POR UMA GRANDE MAIORIA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, mas aqueles que estavam profundamente convencidos de que a decisão estava errada do "Comitê Provisório" ... Quando ficou claro que não havia perspectiva de provocar isso [a mudança das políticas não bíblicas da BFBS],</w:t>
            </w:r>
            <w:r w:rsidR="0010024C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então o</w:t>
            </w:r>
            <w:r w:rsidR="0010024C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‘Committee</w:t>
            </w:r>
            <w:r w:rsidR="0010024C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="0010024C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Provisional </w:t>
            </w:r>
            <w:r w:rsidR="0010024C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[oposto ao Comitê oficial]</w:t>
            </w:r>
            <w:r w:rsidR="0010024C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’ </w:t>
            </w:r>
            <w:r w:rsidR="0010024C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convocou e realizou uma reunião para estabelecer uma </w:t>
            </w:r>
            <w:r w:rsidR="009536F3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sociedade</w:t>
            </w:r>
            <w:r w:rsidR="0010024C" w:rsidRPr="0010024C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bíblica [realmente] baseada em princípios Escriturais</w:t>
            </w:r>
            <w:r w:rsidR="0010024C" w:rsidRPr="0010024C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” (Trinitarian Bible Society Quarterly Record, No. 475, April-June, 1981, p. 3).</w:t>
            </w:r>
            <w:r w:rsidRPr="00B65B21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>Registro Trimestral da Sociedade Bíblica Trinitária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, nº 475, abril-junho de 1981, p.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3)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Alguém poderia certamente pensar que uma Sociedade Bíblica deveria ser fundada em “princípios bíblicos”!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Como vimos, porém, esse não foi o caso da Sociedade Bíblica Britânica e Estrangeira, e não foi o caso das outras sociedades que se uniram </w:t>
            </w:r>
            <w:r w:rsidR="0010024C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a ela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para formar as Sociedades Bíblicas Unidas</w:t>
            </w:r>
            <w:r w:rsidR="0010024C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[UBS]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Eles traduzem e distribuem a Bíblia, mas não a obedecem.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b/>
                <w:bCs/>
                <w:color w:val="000000"/>
                <w:spacing w:val="0"/>
                <w:szCs w:val="24"/>
                <w:lang w:eastAsia="pt-BR" w:bidi="he-IL"/>
              </w:rPr>
              <w:t>A Sociedade Bíblica Britânica negou descaradamente a infalibilidade das Escrituras</w:t>
            </w:r>
            <w:r w:rsidRPr="00B65B21">
              <w:rPr>
                <w:rFonts w:eastAsia="Times New Roman"/>
                <w:b/>
                <w:bCs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b/>
                <w:bCs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Na década de 1820, a Sociedade Bíblica Britânica e Estrangeira estava distribuindo Bíblias com um prefácio negando a inspiração infalível das Escrituras.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“O prefácio, de um teólogo francês, Dr. Haffner, tratou a inspiração da maneira que tanto enojou Haldane em Genebra: Ezequiel, por exemplo, teria uma 'imaginação muito viva'”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(DW Bebbington,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>evangelicalism in Modern Britain)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88).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(Bebbington está se referindo a Robert Haldane, que defendeu a inspiração infalível das Escrituras em seu livro de 1816,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>A evidência e a autoridade da revelação divina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.)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b/>
                <w:bCs/>
                <w:color w:val="000000"/>
                <w:spacing w:val="0"/>
                <w:szCs w:val="24"/>
                <w:lang w:eastAsia="pt-BR" w:bidi="he-IL"/>
              </w:rPr>
              <w:t>A Sociedade Bíblica Britânica não permitia orações públicas ou citações bíblicas em suas reuniões!</w:t>
            </w:r>
            <w:r w:rsidRPr="00B65B21">
              <w:rPr>
                <w:rFonts w:eastAsia="Times New Roman"/>
                <w:b/>
                <w:bCs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b/>
                <w:bCs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 história da Sociedade Bíblica Britânica e Estrangeira se torna ainda mais estranha.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Um </w:t>
            </w:r>
            <w:r w:rsidR="00502496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rebaixamento por condescendência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leva a outro, como a Bíblia adverte tão solenemente.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Vamos dar uma olhada na Sociedade Bíblica Britânica e Estrangeira por volta de 1830, tendo em mente que os </w:t>
            </w:r>
            <w:r w:rsidR="00502496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Unitariano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s eram uma forte presença nessa época.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“Surgiu uma questão sobre o desejo de oferecer oração a Deus nas reuniões da sociedade, sobre as quais não havia provisão na constituição da sociedade.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A falta de tal disposição talvez não levasse a um sério desacordo, não fosse pelo problema simultâneo dos </w:t>
            </w:r>
            <w:r w:rsidR="00502496"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Unitariano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s.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Havia um sentimento de que a oração pública a Deus, oferecida em nome de Cristo, estava sendo evitada por medo de ofender os membros unitários.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...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  <w:t>“O comitê foi chamado a convocar uma reunião especial da sociedade para resolver o assunto, mas se recusou a fazê-lo.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Como as regras da sociedade não previam a requisição de reuniões especiais pelos membros, não havia outra opção a não ser levantar a questão na próxima reunião de aniversário, em maio de 1831. ... Era de se esperar que, com essas questões emotivas ocupando as mentes de muitas pessoas, a Reunião de Aniversário enfrentaria tempestades.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A reunião ocorreu na quarta-feira, 4 de maio de 1831, no recém-construído Exeter Hall, em Strand.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...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  <w:t xml:space="preserve">“Nesta ocasião, o relatório anual incluiu uma recomendação de que a oração oral não fosse introduzida nas reuniões da sociedade, mas não fez referência explícita ao problema dos </w:t>
            </w:r>
            <w:r w:rsidR="00502496"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Unitariano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s.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... Na conclusão do discurso </w:t>
            </w:r>
            <w:r w:rsidR="00502496"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pelo "mestre de cerimônia" [que lê as propostas, mas não as defende]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, um certo entusiasmo pareceu permear a Reunião ... JE Gordon avançou imediatamente do extremo norte da plataforma e ocupou seu lugar à direita da cadeira, em meio a altos e contínuos </w:t>
            </w:r>
            <w:r w:rsidR="00F1654A"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aplausos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. Vários minutos se passaram antes que a ordem fosse restaurada</w:t>
            </w:r>
            <w:r w:rsidR="00F1654A"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,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e Gordon falou: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  <w:t>'Se, em vez de bater palmas, você levantasse as mãos ao trono da graça, devo tomar a liberdade de dizer que você executaria um ato que se tornaria uma Sociedade Cristã.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... A primeira parte que procuro estabelecer é que a Sociedade Bíblica Britânica e Estrangeira é preeminentemente uma instituição religiosa e cristã, e que ninguém rejeita a doutrina do trino Jeová.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... '</w:t>
            </w:r>
            <w:r w:rsidRPr="00B65B21">
              <w:rPr>
                <w:rFonts w:eastAsia="Times New Roman"/>
                <w:spacing w:val="0"/>
                <w:szCs w:val="24"/>
                <w:lang w:eastAsia="pt-BR" w:bidi="he-IL"/>
              </w:rPr>
              <w:t xml:space="preserve">- interrompido por trovões de aplausos, que duraram vários minutos, mas que foram imediatamente respondidos pelos mais determinantes assobios </w:t>
            </w:r>
            <w:r w:rsidR="00F1654A">
              <w:rPr>
                <w:rFonts w:eastAsia="Times New Roman"/>
                <w:spacing w:val="0"/>
                <w:szCs w:val="24"/>
                <w:lang w:eastAsia="pt-BR" w:bidi="he-IL"/>
              </w:rPr>
              <w:t xml:space="preserve">[de apupo] </w:t>
            </w:r>
            <w:r w:rsidRPr="00B65B21">
              <w:rPr>
                <w:rFonts w:eastAsia="Times New Roman"/>
                <w:spacing w:val="0"/>
                <w:szCs w:val="24"/>
                <w:lang w:eastAsia="pt-BR" w:bidi="he-IL"/>
              </w:rPr>
              <w:t xml:space="preserve">de várias partes da </w:t>
            </w:r>
            <w:r w:rsidR="00F1654A">
              <w:rPr>
                <w:rFonts w:eastAsia="Times New Roman"/>
                <w:spacing w:val="0"/>
                <w:szCs w:val="24"/>
                <w:lang w:eastAsia="pt-BR" w:bidi="he-IL"/>
              </w:rPr>
              <w:t>assembleias</w:t>
            </w:r>
            <w:r w:rsidRPr="00B65B21">
              <w:rPr>
                <w:rFonts w:eastAsia="Times New Roman"/>
                <w:spacing w:val="0"/>
                <w:szCs w:val="24"/>
                <w:lang w:eastAsia="pt-BR" w:bidi="he-IL"/>
              </w:rPr>
              <w:t>.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  <w:t>“Quando a ordem foi restaurada, Gordon retomou seu discurso: '... Que ninguém que rejeite a doutrina do trino Jeová possa ser considerado membro de uma instituição cristã.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Terceiro, que em conformidade com esse princípio, a expressão 'denominações dos cristãos' na Nona Lei Geral da Sociedade, por distintamente entendida incluir tais denominações de cristãos apenas como professar sua crença na doutrina da Santíssima Trindade. '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  <w:t>“Ele continuou dizendo que atualmente não levantaria a questão de abrir reuniões com oração, pois isso seria uma total perda de tempo se a proposição sobre não-trinitarianos não fosse inicialmente aceita.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Quando ele procurou justificar seus argumentos citando as Escrituras, ele foi encontrado por repetidas interrupções e acusações de parte da audiência.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O PRESIDENTE, SENHOR BEXLEY, 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TOMOU O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LADO DOS INTERRUPTORES E 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ORDENOU A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GORDON 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NÃO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CITA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R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AS ESCRITURAS, 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FAZENDO A ALEGAÇÃO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QUE 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CITAR E COMENTAR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A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QUELAS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ESCRITURA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S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FORAM 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"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CONTRA O PRINCÍPIO DA INSTITUIÇÃO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."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.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br/>
              <w:t>“Houve um tumulto geral que o reverendo William Howels tentou em vão acalmar ... Gordon foi apoiado pelo reverendo George Washington Philips ... Em meio a cenas de desordem selvagem, um orador após o outro não conseguiu se fazer ouvir.</w:t>
            </w:r>
            <w:r w:rsidRP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... No final da reunião, que durou cinco horas e meia, as propostas de GORDON foram votadas por uma 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elevação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 de mãos 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[pró, depois contra]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e </w:t>
            </w:r>
            <w:r w:rsidR="00F1654A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 xml:space="preserve">foram </w:t>
            </w:r>
            <w:r w:rsidRPr="00B65B21">
              <w:rPr>
                <w:rFonts w:eastAsia="Times New Roman"/>
                <w:color w:val="FF0000"/>
                <w:spacing w:val="0"/>
                <w:szCs w:val="24"/>
                <w:lang w:eastAsia="pt-BR" w:bidi="he-IL"/>
              </w:rPr>
              <w:t>rejeitadas por uma maioria estimada de 6 para 1 ”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(Andrew Brown,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 xml:space="preserve">a Palavra de Deus </w:t>
            </w:r>
            <w:r w:rsidR="00F1654A" w:rsidRPr="00B65B21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>Entre Tod</w:t>
            </w:r>
            <w:r w:rsidR="00F1654A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>a</w:t>
            </w:r>
            <w:r w:rsidR="00F1654A" w:rsidRPr="00B65B21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>s</w:t>
            </w:r>
            <w:r w:rsidR="00F1654A">
              <w:rPr>
                <w:rFonts w:eastAsia="Times New Roman"/>
                <w:i/>
                <w:iCs/>
                <w:color w:val="000000"/>
                <w:spacing w:val="0"/>
                <w:szCs w:val="24"/>
                <w:lang w:eastAsia="pt-BR" w:bidi="he-IL"/>
              </w:rPr>
              <w:t xml:space="preserve"> as Nações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, pp. 12-16, citando The Record, 5 de maio de 1831).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Poderia algo mais estranho do que essa verdadeira história da Sociedade Bíblica Britânica?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Que relato vergonhoso e triste!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Aqui temos cristãos professos sibilando e aborrecendo um homem de Deus que fez uma proposição simples de que aqueles que negam o Deus Triúno não devem ter parte nos negócios de Deus!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Não esqueça que esses eram supostos líderes cristãos e homens envolvidos na tradução e distribuição da Bíblia.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Aqui temos uma Sociedade Bíblica que se recusa a permitir que a Bíblia seja citada, dizendo que isso é contrário aos seus princípios</w:t>
            </w:r>
            <w:r w:rsidR="00F1654A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[na sua constituição ou estatuto]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!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Aqui temos uma Sociedade Bíblica tendo que travar uma grande batalha apenas para permitir a oração pública em suas reuniões!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E aqui temos uma Sociedade Bíblica, dentro de 30 anos após sua fundação, votando 6 a 1 contra a separação dos </w:t>
            </w:r>
            <w:r w:rsidR="00502496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Unitariano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s que negam a Bíblia e Cristo!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Se algum de nossos leitores estiver confuso com isso, por favor, entenda que aqueles que causaram problemas na reunião discutida acima não eram verdadeiros cristãos em nenhum sentido.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 Bíblia adverte que haverá muitos que afirmam ser cristãos, mas que serão falsos cristãos.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O próprio Senhor Jesus Cristo advertiu isso muitas vezes: "</w:t>
            </w:r>
            <w:r w:rsidR="00F1654A"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val="x-none" w:bidi="he-IL"/>
              </w:rPr>
              <w:t xml:space="preserve">11) </w:t>
            </w:r>
            <w:r w:rsidR="00F1654A">
              <w:rPr>
                <w:rFonts w:ascii="Kristen ITC" w:hAnsi="Kristen ITC" w:cs="Kristen ITC"/>
                <w:color w:val="0000FF"/>
                <w:szCs w:val="24"/>
                <w:lang w:val="x-none" w:bidi="he-IL"/>
              </w:rPr>
              <w:t>E surgirão muitos falsos profetas, e enganarão a muitos.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" (Mateus 24:11).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“</w:t>
            </w:r>
            <w:r w:rsidR="001C3381"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val="x-none" w:bidi="he-IL"/>
              </w:rPr>
              <w:t xml:space="preserve">15) </w:t>
            </w:r>
            <w:r w:rsidR="001C3381">
              <w:rPr>
                <w:rFonts w:ascii="Kristen ITC" w:hAnsi="Kristen ITC" w:cs="Kristen ITC"/>
                <w:color w:val="0000FF"/>
                <w:szCs w:val="24"/>
                <w:lang w:val="x-none" w:bidi="he-IL"/>
              </w:rPr>
              <w:t>Acautelai-vos, porém, dos falsos profetas, que vêm até vós vestidos como ovelhas, mas, interiormente, são lobos devoradores.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” (Mateus </w:t>
            </w:r>
            <w:r w:rsidR="001C338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7:15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).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Aqueles que estavam no controle da Sociedade Bíblica na Grã-Bretanha na década de 1830 eram os lobos em pele de cordeiro que Jesus havia alertado.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O que poderia ser mais inteligente do que o diabo assumir a própria produção e distribuição da Bíblia!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Ele fez exatamente isso durante o último século e meio.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Louve a Deus que as portas do inferno não prevaleçam contra as igrejas verdadeiras (Mateus 16:18), e mesmo neste dia</w:t>
            </w:r>
            <w:r w:rsidR="001C338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[hoje]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de apostasia terrível (afastando-se) da verdade, há muitas igrejas e organizações que continuam a traduzir e distribuir a </w:t>
            </w:r>
            <w:r w:rsidR="001C338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pura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Palavra de Deus e que não apenas distribuem a Bíblia, mas OBEDECEM a Bíblia!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 Palavra de Deus não está perdida, e a obra de Deus não é confundida.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Ao mesmo tempo, é verdade que grande parte do trabalho de produção da Bíblia foi retomada por hereges.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Os apóstolos acrescentaram suas vozes à advertência de Cristo sobre os falsos mestres.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Paulo predisse que as condições entre os cristãos professos se tornarão cada vez mais corruptas:</w:t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“</w:t>
            </w:r>
            <w:r w:rsidR="001C3381">
              <w:rPr>
                <w:rFonts w:ascii="Kristen ITC" w:hAnsi="Kristen ITC" w:cs="Kristen ITC"/>
                <w:b/>
                <w:bCs/>
                <w:color w:val="417CBE"/>
                <w:sz w:val="26"/>
                <w:szCs w:val="26"/>
                <w:lang w:val="x-none" w:bidi="he-IL"/>
              </w:rPr>
              <w:t>2Tm 3</w:t>
            </w:r>
            <w:r w:rsidR="001C3381">
              <w:rPr>
                <w:rFonts w:ascii="Kristen ITC" w:hAnsi="Kristen ITC" w:cs="Kristen ITC"/>
                <w:b/>
                <w:bCs/>
                <w:color w:val="417CBE"/>
                <w:sz w:val="26"/>
                <w:szCs w:val="26"/>
                <w:lang w:bidi="he-IL"/>
              </w:rPr>
              <w:t xml:space="preserve">: </w:t>
            </w:r>
            <w:r w:rsidR="001C3381"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val="x-none" w:bidi="he-IL"/>
              </w:rPr>
              <w:t xml:space="preserve">1) </w:t>
            </w:r>
            <w:r w:rsidR="001C3381">
              <w:rPr>
                <w:rFonts w:ascii="Kristen ITC" w:hAnsi="Kristen ITC" w:cs="Kristen ITC"/>
                <w:color w:val="0000FF"/>
                <w:szCs w:val="24"/>
                <w:lang w:val="x-none" w:bidi="he-IL"/>
              </w:rPr>
              <w:t xml:space="preserve">SABE, porém, isto: que </w:t>
            </w:r>
            <w:r w:rsidR="001C3381" w:rsidRPr="001C3381">
              <w:rPr>
                <w:rFonts w:ascii="Kristen ITC" w:hAnsi="Kristen ITC" w:cs="Kristen ITC"/>
                <w:b/>
                <w:bCs/>
                <w:color w:val="0000FF"/>
                <w:sz w:val="32"/>
                <w:szCs w:val="32"/>
                <w:lang w:val="x-none" w:bidi="he-IL"/>
              </w:rPr>
              <w:t>nos últimos dias sobrevirão tempos trabalhosos</w:t>
            </w:r>
            <w:r w:rsidR="001C3381">
              <w:rPr>
                <w:rFonts w:ascii="Kristen ITC" w:hAnsi="Kristen ITC" w:cs="Kristen ITC"/>
                <w:color w:val="0000FF"/>
                <w:szCs w:val="24"/>
                <w:lang w:val="x-none" w:bidi="he-IL"/>
              </w:rPr>
              <w:t>.</w:t>
            </w:r>
          </w:p>
          <w:p w14:paraId="58C5A8AF" w14:textId="77777777" w:rsidR="001C3381" w:rsidRDefault="001C3381" w:rsidP="001C3381">
            <w:pPr>
              <w:autoSpaceDE w:val="0"/>
              <w:autoSpaceDN w:val="0"/>
              <w:adjustRightInd w:val="0"/>
              <w:spacing w:before="30"/>
              <w:ind w:right="45"/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val="x-none" w:bidi="he-IL"/>
              </w:rPr>
            </w:pPr>
            <w:r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val="x-none" w:bidi="he-IL"/>
              </w:rPr>
              <w:t xml:space="preserve">5) </w:t>
            </w:r>
            <w:r w:rsidRPr="001C3381">
              <w:rPr>
                <w:rFonts w:ascii="Kristen ITC" w:hAnsi="Kristen ITC" w:cs="Kristen ITC"/>
                <w:b/>
                <w:bCs/>
                <w:color w:val="0000FF"/>
                <w:sz w:val="32"/>
                <w:szCs w:val="32"/>
                <w:lang w:val="x-none" w:bidi="he-IL"/>
              </w:rPr>
              <w:t>Tendo aparência de piedade, mas negando a eficácia dela</w:t>
            </w:r>
            <w:r>
              <w:rPr>
                <w:rFonts w:ascii="Kristen ITC" w:hAnsi="Kristen ITC" w:cs="Kristen ITC"/>
                <w:color w:val="0000FF"/>
                <w:szCs w:val="24"/>
                <w:lang w:val="x-none" w:bidi="he-IL"/>
              </w:rPr>
              <w:t>. Destes afasta-te.</w:t>
            </w:r>
          </w:p>
          <w:p w14:paraId="31E539E9" w14:textId="77777777" w:rsidR="001C3381" w:rsidRDefault="001C3381" w:rsidP="001C3381">
            <w:pPr>
              <w:autoSpaceDE w:val="0"/>
              <w:autoSpaceDN w:val="0"/>
              <w:adjustRightInd w:val="0"/>
              <w:spacing w:before="30"/>
              <w:ind w:right="45"/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val="x-none" w:bidi="he-IL"/>
              </w:rPr>
            </w:pPr>
            <w:r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val="x-none" w:bidi="he-IL"/>
              </w:rPr>
              <w:t xml:space="preserve">7) </w:t>
            </w:r>
            <w:r w:rsidRPr="001C3381">
              <w:rPr>
                <w:rFonts w:ascii="Kristen ITC" w:hAnsi="Kristen ITC" w:cs="Kristen ITC"/>
                <w:b/>
                <w:bCs/>
                <w:color w:val="0000FF"/>
                <w:sz w:val="32"/>
                <w:szCs w:val="32"/>
                <w:lang w:val="x-none" w:bidi="he-IL"/>
              </w:rPr>
              <w:t>Que aprendem sempre, e nunca podem chegar ao conhecimento da verdade</w:t>
            </w:r>
            <w:r>
              <w:rPr>
                <w:rFonts w:ascii="Kristen ITC" w:hAnsi="Kristen ITC" w:cs="Kristen ITC"/>
                <w:color w:val="0000FF"/>
                <w:szCs w:val="24"/>
                <w:lang w:val="x-none" w:bidi="he-IL"/>
              </w:rPr>
              <w:t>.</w:t>
            </w:r>
          </w:p>
          <w:p w14:paraId="128F26BB" w14:textId="7F2E2675" w:rsidR="00B65B21" w:rsidRPr="00B65B21" w:rsidRDefault="001C3381" w:rsidP="001C3381">
            <w:pPr>
              <w:autoSpaceDE w:val="0"/>
              <w:autoSpaceDN w:val="0"/>
              <w:adjustRightInd w:val="0"/>
              <w:spacing w:before="30"/>
              <w:ind w:right="45"/>
              <w:rPr>
                <w:rFonts w:eastAsia="Times New Roman"/>
                <w:color w:val="222222"/>
                <w:spacing w:val="0"/>
                <w:szCs w:val="24"/>
                <w:lang w:eastAsia="pt-BR" w:bidi="he-IL"/>
              </w:rPr>
            </w:pPr>
            <w:r>
              <w:rPr>
                <w:rFonts w:ascii="Kristen ITC" w:hAnsi="Kristen ITC" w:cs="Kristen ITC"/>
                <w:b/>
                <w:bCs/>
                <w:color w:val="417CBE"/>
                <w:sz w:val="20"/>
                <w:szCs w:val="20"/>
                <w:lang w:val="x-none" w:bidi="he-IL"/>
              </w:rPr>
              <w:t xml:space="preserve">13) </w:t>
            </w:r>
            <w:r>
              <w:rPr>
                <w:rFonts w:ascii="Kristen ITC" w:hAnsi="Kristen ITC" w:cs="Kristen ITC"/>
                <w:color w:val="0000FF"/>
                <w:szCs w:val="24"/>
                <w:lang w:val="x-none" w:bidi="he-IL"/>
              </w:rPr>
              <w:t xml:space="preserve">Mas </w:t>
            </w:r>
            <w:r w:rsidRPr="001C3381">
              <w:rPr>
                <w:rFonts w:ascii="Kristen ITC" w:hAnsi="Kristen ITC" w:cs="Kristen ITC"/>
                <w:b/>
                <w:bCs/>
                <w:color w:val="0000FF"/>
                <w:sz w:val="32"/>
                <w:szCs w:val="32"/>
                <w:lang w:val="x-none" w:bidi="he-IL"/>
              </w:rPr>
              <w:t>os homens maus e enganadores irão de mal para pior, enganando e sendo enganados</w:t>
            </w:r>
            <w:r>
              <w:rPr>
                <w:rFonts w:ascii="Kristen ITC" w:hAnsi="Kristen ITC" w:cs="Kristen ITC"/>
                <w:color w:val="0000FF"/>
                <w:szCs w:val="24"/>
                <w:lang w:val="x-none" w:bidi="he-IL"/>
              </w:rPr>
              <w:t>.</w:t>
            </w:r>
            <w:r>
              <w:rPr>
                <w:rFonts w:ascii="Kristen ITC" w:hAnsi="Kristen ITC" w:cs="Kristen ITC"/>
                <w:color w:val="0000FF"/>
                <w:szCs w:val="24"/>
                <w:lang w:bidi="he-IL"/>
              </w:rPr>
              <w:t xml:space="preserve">" </w:t>
            </w:r>
            <w:r w:rsidR="00B65B21"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(2 Timóteo 3: 1, 5, 7, 13).</w:t>
            </w:r>
            <w:r w:rsidR="00B65B21"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</w:r>
            <w:r w:rsidR="00B65B21"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br/>
              <w:t>Que descrição perfeita dos “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eruditos</w:t>
            </w:r>
            <w:r w:rsidR="00B65B21"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” da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s</w:t>
            </w:r>
            <w:r w:rsidR="00B65B21"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Sociedade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s</w:t>
            </w:r>
            <w:r w:rsidR="00B65B21"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Bíblica</w:t>
            </w:r>
            <w:r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>s</w:t>
            </w:r>
            <w:r w:rsidR="00B65B21" w:rsidRPr="00B65B21">
              <w:rPr>
                <w:rFonts w:eastAsia="Times New Roman"/>
                <w:color w:val="000000"/>
                <w:spacing w:val="0"/>
                <w:szCs w:val="24"/>
                <w:lang w:eastAsia="pt-BR" w:bidi="he-IL"/>
              </w:rPr>
              <w:t xml:space="preserve"> de hoje, que são arrastados de uma nova teoria da inspiração e crítica textual para outra!</w:t>
            </w:r>
          </w:p>
        </w:tc>
      </w:tr>
    </w:tbl>
    <w:p w14:paraId="58B0B9E0" w14:textId="4605B43C" w:rsidR="00DA575C" w:rsidRDefault="001C3381">
      <w:r>
        <w:br/>
      </w:r>
      <w:r w:rsidRPr="001C3381">
        <w:rPr>
          <w:b/>
          <w:bCs/>
          <w:sz w:val="32"/>
          <w:szCs w:val="36"/>
        </w:rPr>
        <w:t>David Cloud</w:t>
      </w:r>
      <w:r>
        <w:br/>
      </w:r>
      <w:r>
        <w:br/>
        <w:t>Traduzido por HMS, maio.2020</w:t>
      </w:r>
    </w:p>
    <w:sectPr w:rsidR="00DA575C" w:rsidSect="00F101F5">
      <w:pgSz w:w="11906" w:h="16838" w:code="9"/>
      <w:pgMar w:top="720" w:right="363" w:bottom="720" w:left="108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21"/>
    <w:rsid w:val="00095A86"/>
    <w:rsid w:val="000975B5"/>
    <w:rsid w:val="000B6EF7"/>
    <w:rsid w:val="000C656D"/>
    <w:rsid w:val="000F73E5"/>
    <w:rsid w:val="0010024C"/>
    <w:rsid w:val="001C3381"/>
    <w:rsid w:val="004300E4"/>
    <w:rsid w:val="004B4CF0"/>
    <w:rsid w:val="004C5D4F"/>
    <w:rsid w:val="00502496"/>
    <w:rsid w:val="00771F88"/>
    <w:rsid w:val="00803B04"/>
    <w:rsid w:val="009536F3"/>
    <w:rsid w:val="00B65B21"/>
    <w:rsid w:val="00D61D65"/>
    <w:rsid w:val="00DA575C"/>
    <w:rsid w:val="00F101F5"/>
    <w:rsid w:val="00F1654A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5716"/>
  <w15:chartTrackingRefBased/>
  <w15:docId w15:val="{61162C01-42E2-41D1-B4FA-79B9F40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="Times New Roman"/>
        <w:spacing w:val="-10"/>
        <w:sz w:val="24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95A86"/>
    <w:rPr>
      <w:rFonts w:ascii="Kristen ITC" w:hAnsi="Kristen ITC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95A86"/>
    <w:rPr>
      <w:rFonts w:ascii="Kristen ITC" w:hAnsi="Kristen ITC" w:cs="Tahoma"/>
      <w:color w:val="0000FF"/>
    </w:rPr>
  </w:style>
  <w:style w:type="character" w:styleId="Forte">
    <w:name w:val="Strong"/>
    <w:basedOn w:val="Fontepargpadro"/>
    <w:uiPriority w:val="22"/>
    <w:qFormat/>
    <w:rsid w:val="00B65B2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65B2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65B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yoflife.us17.list-manage.com/track/click?u=943a0e102c7c9b3a9aafa4015&amp;id=68315e2f94&amp;e=526fc57402" TargetMode="External"/><Relationship Id="rId5" Type="http://schemas.openxmlformats.org/officeDocument/2006/relationships/hyperlink" Target="https://www.wayoflife.org/reports/the_british_foreign_bible_societys_strange_history.php" TargetMode="External"/><Relationship Id="rId4" Type="http://schemas.openxmlformats.org/officeDocument/2006/relationships/hyperlink" Target="https://wayoflife.us17.list-manage.com/track/click?u=943a0e102c7c9b3a9aafa4015&amp;id=b1ecfb36a9&amp;e=526fc5740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2111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2020-05-13T15:02:00Z</dcterms:created>
  <dcterms:modified xsi:type="dcterms:W3CDTF">2020-05-13T16:30:00Z</dcterms:modified>
</cp:coreProperties>
</file>