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487926" w:rsidRDefault="007E6348">
      <w:pPr>
        <w:pStyle w:val="Ttulo1"/>
        <w:jc w:val="center"/>
        <w:rPr>
          <w:rFonts w:eastAsia="Times New Roman"/>
          <w:color w:val="C00000"/>
        </w:rPr>
      </w:pPr>
      <w:r w:rsidRPr="00487926">
        <w:rPr>
          <w:rFonts w:eastAsia="Times New Roman"/>
          <w:color w:val="C00000"/>
          <w:u w:val="single"/>
        </w:rPr>
        <w:t>A Palavra Viva de Deus</w:t>
      </w:r>
    </w:p>
    <w:p w:rsidR="00000000" w:rsidRDefault="007E6348">
      <w:pPr>
        <w:shd w:val="clear" w:color="auto" w:fill="FFFFF6"/>
        <w:jc w:val="center"/>
      </w:pPr>
      <w:r>
        <w:rPr>
          <w:rFonts w:ascii="Verdana" w:hAnsi="Verdana"/>
          <w:color w:val="000000"/>
        </w:rPr>
        <w:t>Dave Hunt</w:t>
      </w:r>
    </w:p>
    <w:p w:rsidR="00000000" w:rsidRDefault="007E6348">
      <w:pPr>
        <w:shd w:val="clear" w:color="auto" w:fill="FFFFF6"/>
        <w:jc w:val="center"/>
      </w:pPr>
      <w:r>
        <w:rPr>
          <w:rFonts w:ascii="Times New Roman" w:hAnsi="Times New Roman"/>
          <w:color w:val="000000"/>
          <w:sz w:val="20"/>
          <w:szCs w:val="20"/>
          <w:lang w:val="en-US"/>
        </w:rPr>
        <w:t xml:space="preserve">The </w:t>
      </w:r>
      <w:proofErr w:type="spellStart"/>
      <w:r>
        <w:rPr>
          <w:rFonts w:ascii="Times New Roman" w:hAnsi="Times New Roman"/>
          <w:color w:val="000000"/>
          <w:sz w:val="20"/>
          <w:szCs w:val="20"/>
          <w:lang w:val="en-US"/>
        </w:rPr>
        <w:t>Berean</w:t>
      </w:r>
      <w:proofErr w:type="spellEnd"/>
      <w:r>
        <w:rPr>
          <w:rFonts w:ascii="Times New Roman" w:hAnsi="Times New Roman"/>
          <w:color w:val="000000"/>
          <w:sz w:val="20"/>
          <w:szCs w:val="20"/>
          <w:lang w:val="en-US"/>
        </w:rPr>
        <w:t xml:space="preserve"> Call Newsletter - Janeiro de 2001</w:t>
      </w:r>
    </w:p>
    <w:p w:rsidR="00000000" w:rsidRDefault="007E6348">
      <w:pPr>
        <w:shd w:val="clear" w:color="auto" w:fill="FFFFF6"/>
        <w:jc w:val="center"/>
      </w:pPr>
      <w:r>
        <w:rPr>
          <w:rFonts w:ascii="Times New Roman" w:hAnsi="Times New Roman"/>
          <w:color w:val="000000"/>
          <w:sz w:val="20"/>
          <w:szCs w:val="20"/>
        </w:rPr>
        <w:t>Tradução de Mario Sergio de Almeida – Abril de 2004</w:t>
      </w:r>
    </w:p>
    <w:p w:rsidR="00000000" w:rsidRDefault="007E6348">
      <w:pPr>
        <w:shd w:val="clear" w:color="auto" w:fill="FFFFF6"/>
      </w:pPr>
      <w:r>
        <w:rPr>
          <w:rFonts w:ascii="Times New Roman" w:hAnsi="Times New Roman"/>
          <w:color w:val="000000"/>
        </w:rPr>
        <w:br/>
      </w:r>
      <w:r>
        <w:rPr>
          <w:rFonts w:ascii="Times New Roman" w:hAnsi="Times New Roman"/>
          <w:color w:val="000000"/>
        </w:rPr>
        <w:br/>
      </w:r>
      <w:r>
        <w:rPr>
          <w:rFonts w:ascii="Times New Roman" w:hAnsi="Times New Roman"/>
          <w:color w:val="000000"/>
          <w:sz w:val="28"/>
          <w:szCs w:val="28"/>
        </w:rPr>
        <w:t>Inspirado pelo Espírito Santo, Paulo declarou: “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Porque as suas </w:t>
      </w:r>
      <w:r>
        <w:rPr>
          <w:rFonts w:ascii="Times New Roman" w:hAnsi="Times New Roman"/>
          <w:color w:val="000000"/>
          <w:sz w:val="28"/>
          <w:szCs w:val="28"/>
        </w:rPr>
        <w:t>[de Deus]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 coisas invisíveis, desde a criação do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mundo, tanto o seu eterno poder, como a sua divindade, se entendem, e claramente se </w:t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</w:rPr>
        <w:t>vêem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pelas coisas que estão criadas, para que eles fiquem inescusáveis;”</w:t>
      </w:r>
      <w:r>
        <w:rPr>
          <w:rFonts w:ascii="Times New Roman" w:hAnsi="Times New Roman"/>
          <w:color w:val="000000"/>
          <w:sz w:val="28"/>
          <w:szCs w:val="28"/>
        </w:rPr>
        <w:t xml:space="preserve"> (Rom.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1:20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). Deus providenciou para observadores humildes do universo ampla evidência de sua existê</w:t>
      </w:r>
      <w:r>
        <w:rPr>
          <w:rFonts w:ascii="Times New Roman" w:hAnsi="Times New Roman"/>
          <w:color w:val="000000"/>
          <w:sz w:val="28"/>
          <w:szCs w:val="28"/>
        </w:rPr>
        <w:t>ncia disponível em todas as culturas na história. Portanto, não há desculpa para rejeitar o testemunho da criação. Tanto é que os Salmos declaram duas vezes, bruscamente: “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Disse o néscio no seu coração: Não há Deus.</w:t>
      </w:r>
      <w:r>
        <w:rPr>
          <w:rFonts w:ascii="Times New Roman" w:hAnsi="Times New Roman"/>
          <w:color w:val="000000"/>
          <w:sz w:val="28"/>
          <w:szCs w:val="28"/>
        </w:rPr>
        <w:t>” (Sal. 14:1; 53:1).</w:t>
      </w:r>
    </w:p>
    <w:p w:rsidR="00000000" w:rsidRDefault="007E6348">
      <w:r>
        <w:rPr>
          <w:rFonts w:ascii="Times New Roman" w:hAnsi="Times New Roman"/>
          <w:color w:val="000000"/>
          <w:sz w:val="28"/>
          <w:szCs w:val="28"/>
        </w:rPr>
        <w:br/>
        <w:t>Os cristãos há muit</w:t>
      </w:r>
      <w:r>
        <w:rPr>
          <w:rFonts w:ascii="Times New Roman" w:hAnsi="Times New Roman"/>
          <w:color w:val="000000"/>
          <w:sz w:val="28"/>
          <w:szCs w:val="28"/>
        </w:rPr>
        <w:t>o tempo têm apontado para a criação como prova de um projeto e, portanto, de um projetista, ou seja, um Criador. Ateus têm insistido que a ciência resolveria todas as questões sobre o cosmos e, desse modo, querem acabar com a necessidade de um Deus para ex</w:t>
      </w:r>
      <w:r>
        <w:rPr>
          <w:rFonts w:ascii="Times New Roman" w:hAnsi="Times New Roman"/>
          <w:color w:val="000000"/>
          <w:sz w:val="28"/>
          <w:szCs w:val="28"/>
        </w:rPr>
        <w:t>plicar qualquer coisa. Eles persistem nesta ilusão, a despeito de que, para cada descoberta que a ciência faz, as evidências da existência de Deus se tornam mais irresistíveis. 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br/>
        <w:t xml:space="preserve">Para cada porta que a ciência abre são reveladas outras dez portas fechadas. </w:t>
      </w:r>
      <w:r>
        <w:rPr>
          <w:rFonts w:ascii="Times New Roman" w:hAnsi="Times New Roman"/>
          <w:color w:val="000000"/>
          <w:sz w:val="28"/>
          <w:szCs w:val="28"/>
        </w:rPr>
        <w:t>Enquanto o conhecimento do universo está se expandindo exponencialmente, o desconhecido se expande ainda mais, como imagens refletidas numa sala de espelhos. Descobertas científicas, forçosamente, apontam para uma sabedoria e poder, sem começo ou fim e inf</w:t>
      </w:r>
      <w:r>
        <w:rPr>
          <w:rFonts w:ascii="Times New Roman" w:hAnsi="Times New Roman"/>
          <w:color w:val="000000"/>
          <w:sz w:val="28"/>
          <w:szCs w:val="28"/>
        </w:rPr>
        <w:t>initamente além da compreensão humana, de um Ser que, sozinho, poderia ter trazido todas as coisas à existência. 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br/>
        <w:t>Em parte alguma a evidência de Deus é mais forte do que nas formas de vida, especialmente desde a descoberta do microscópio eletrônico e da i</w:t>
      </w:r>
      <w:r>
        <w:rPr>
          <w:rFonts w:ascii="Times New Roman" w:hAnsi="Times New Roman"/>
          <w:color w:val="000000"/>
          <w:sz w:val="28"/>
          <w:szCs w:val="28"/>
        </w:rPr>
        <w:t>nvenção dos computadores. Investigando a vida em nível molecular, descobrimos que o seu intrincado e engenhoso projeto funcionam além da imaginação. Refletindo sobre este fato 3.000 anos adiantado, Davi disse: “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Eu te louvarei, porque de um modo assombroso,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e tão maravilhoso fui feito; maravilhosas são as tuas obras, e a minha alma o sabe muito bem.</w:t>
      </w:r>
      <w:r>
        <w:rPr>
          <w:rFonts w:ascii="Times New Roman" w:hAnsi="Times New Roman"/>
          <w:color w:val="000000"/>
          <w:sz w:val="28"/>
          <w:szCs w:val="28"/>
        </w:rPr>
        <w:t xml:space="preserve">” (Sl. 139:14). Observando o espantoso projeto e funcionamento, mesmo dos micróbios ou insetos, sem falar do corpo humano, somos forçados a admitir que Davi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estav</w:t>
      </w:r>
      <w:r>
        <w:rPr>
          <w:rFonts w:ascii="Times New Roman" w:hAnsi="Times New Roman"/>
          <w:color w:val="000000"/>
          <w:sz w:val="28"/>
          <w:szCs w:val="28"/>
        </w:rPr>
        <w:t>a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correto: Não poderíamos ter evoluído, mas sim, ter sido 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criados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000000" w:rsidRDefault="007E6348">
      <w:r>
        <w:rPr>
          <w:rFonts w:ascii="Times New Roman" w:hAnsi="Times New Roman"/>
          <w:color w:val="000000"/>
          <w:sz w:val="28"/>
          <w:szCs w:val="28"/>
        </w:rPr>
        <w:br/>
        <w:t xml:space="preserve">Até mesmo o determinado proponente da evolução, Richard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Dawkins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 confessa que as coisas vivas “dão a impressão de terem sido criadas com um propósito” (</w:t>
      </w:r>
      <w:proofErr w:type="spellStart"/>
      <w:r>
        <w:rPr>
          <w:rFonts w:ascii="Times New Roman" w:hAnsi="Times New Roman"/>
          <w:i/>
          <w:iCs/>
          <w:color w:val="000000"/>
          <w:sz w:val="28"/>
          <w:szCs w:val="28"/>
        </w:rPr>
        <w:t>The</w:t>
      </w:r>
      <w:proofErr w:type="spellEnd"/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000000"/>
          <w:sz w:val="28"/>
          <w:szCs w:val="28"/>
        </w:rPr>
        <w:t>Blind</w:t>
      </w:r>
      <w:proofErr w:type="spellEnd"/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000000"/>
          <w:sz w:val="28"/>
          <w:szCs w:val="28"/>
        </w:rPr>
        <w:t>Watchmaker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 [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Longman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Engla</w:t>
      </w:r>
      <w:r>
        <w:rPr>
          <w:rFonts w:ascii="Times New Roman" w:hAnsi="Times New Roman"/>
          <w:color w:val="000000"/>
          <w:sz w:val="28"/>
          <w:szCs w:val="28"/>
        </w:rPr>
        <w:t>nd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1986], 20). Ele admite, inclusive, que o núcleo de toda célula (a menor unidade viva; existem de células trilhões no corpo humano) contém “uma base digital de dados codificada maior, em informação e conteúdo, do que todos os 30 volumes da Enciclopédia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Britânica juntos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”  (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ibid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29). Apenas a probabilidade matemática de se colocar milhões de letras alinhadas na ordem correta por acaso está fora de questão. Para existir vida, alguma coisa mais impressionante está envolvida do que o acaso organizando bilhões</w:t>
      </w:r>
      <w:r>
        <w:rPr>
          <w:rFonts w:ascii="Times New Roman" w:hAnsi="Times New Roman"/>
          <w:color w:val="000000"/>
          <w:sz w:val="28"/>
          <w:szCs w:val="28"/>
        </w:rPr>
        <w:t xml:space="preserve"> de moléculas químicas na ordem certa.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Dawkins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faz referência a uma 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base digital de dados codificada</w:t>
      </w:r>
      <w:r>
        <w:rPr>
          <w:rFonts w:ascii="Times New Roman" w:hAnsi="Times New Roman"/>
          <w:color w:val="000000"/>
          <w:sz w:val="28"/>
          <w:szCs w:val="28"/>
        </w:rPr>
        <w:t xml:space="preserve">!  Esta é uma terminologia recente, nunca imaginada por Darwin. As moléculas de DNA não devem apenas ser colocadas na ordem correta, mas elas têm que, como </w:t>
      </w:r>
      <w:r>
        <w:rPr>
          <w:rFonts w:ascii="Times New Roman" w:hAnsi="Times New Roman"/>
          <w:color w:val="000000"/>
          <w:sz w:val="28"/>
          <w:szCs w:val="28"/>
        </w:rPr>
        <w:t>letras, expressar 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informação</w:t>
      </w:r>
      <w:r>
        <w:rPr>
          <w:rFonts w:ascii="Times New Roman" w:hAnsi="Times New Roman"/>
          <w:color w:val="000000"/>
          <w:sz w:val="28"/>
          <w:szCs w:val="28"/>
        </w:rPr>
        <w:t> numa 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linguagem</w:t>
      </w:r>
      <w:r>
        <w:rPr>
          <w:rFonts w:ascii="Times New Roman" w:hAnsi="Times New Roman"/>
          <w:color w:val="000000"/>
          <w:sz w:val="28"/>
          <w:szCs w:val="28"/>
        </w:rPr>
        <w:t>, que provê instruções para serem seguidas. </w:t>
      </w:r>
    </w:p>
    <w:p w:rsidR="00000000" w:rsidRDefault="007E6348">
      <w:r>
        <w:rPr>
          <w:rFonts w:ascii="Times New Roman" w:hAnsi="Times New Roman"/>
          <w:color w:val="000000"/>
          <w:sz w:val="28"/>
          <w:szCs w:val="28"/>
        </w:rPr>
        <w:br/>
        <w:t>Cada pessoa, no momento da concepção, começa como uma única célula. Como esta célula sabe o que fazer, para construir um corpo formado por trilhões de células individu</w:t>
      </w:r>
      <w:r>
        <w:rPr>
          <w:rFonts w:ascii="Times New Roman" w:hAnsi="Times New Roman"/>
          <w:color w:val="000000"/>
          <w:sz w:val="28"/>
          <w:szCs w:val="28"/>
        </w:rPr>
        <w:t>ais, de espécies e funções diferentes? A maior parte das crianças em idade escolar sabe a resposta: Impressa naquela célula original estão instruções para a construção e operação do corpo humano, que serão executadas sem erro. O DNA replica esta heliografi</w:t>
      </w:r>
      <w:r>
        <w:rPr>
          <w:rFonts w:ascii="Times New Roman" w:hAnsi="Times New Roman"/>
          <w:color w:val="000000"/>
          <w:sz w:val="28"/>
          <w:szCs w:val="28"/>
        </w:rPr>
        <w:t>a dentro de cada célula produzida. Estas, por sua vez, espantosamente, saberão qual parte das instruções deverão seguir.</w:t>
      </w:r>
    </w:p>
    <w:p w:rsidR="00000000" w:rsidRDefault="007E6348">
      <w:r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br/>
        <w:t>As crianças hoje sabem que o DNA tem uma incrível capacidade de armazenar 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informação</w:t>
      </w:r>
      <w:r>
        <w:rPr>
          <w:rFonts w:ascii="Times New Roman" w:hAnsi="Times New Roman"/>
          <w:color w:val="000000"/>
          <w:sz w:val="28"/>
          <w:szCs w:val="28"/>
        </w:rPr>
        <w:t>. Se na cabeça de um alfinete fossem colocadas in</w:t>
      </w:r>
      <w:r>
        <w:rPr>
          <w:rFonts w:ascii="Times New Roman" w:hAnsi="Times New Roman"/>
          <w:color w:val="000000"/>
          <w:sz w:val="28"/>
          <w:szCs w:val="28"/>
        </w:rPr>
        <w:t>formações contidas no DNA, seria o mesmo que empilhar livros a uma altura 500 vezes maior do que a distância entre a terra e a lua!  Isto requer milhares de computadores pessoais para armazenar e processar tamanha quantidade de dados. 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br/>
        <w:t>A construção do com</w:t>
      </w:r>
      <w:r>
        <w:rPr>
          <w:rFonts w:ascii="Times New Roman" w:hAnsi="Times New Roman"/>
          <w:color w:val="000000"/>
          <w:sz w:val="28"/>
          <w:szCs w:val="28"/>
        </w:rPr>
        <w:t xml:space="preserve">putador mais rápido do mundo está sendo terminada [em 2001]. Ele é chamado “Gene Azul” e fará um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quatrilhão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(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1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com 15 zeros depois) de cálculos por 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segundo</w:t>
      </w:r>
      <w:r>
        <w:rPr>
          <w:rFonts w:ascii="Times New Roman" w:hAnsi="Times New Roman"/>
          <w:color w:val="000000"/>
          <w:sz w:val="28"/>
          <w:szCs w:val="28"/>
        </w:rPr>
        <w:t>! Ele está sendo produzido para mapear os três bilhões de letras químicas impressas no genoma humano,</w:t>
      </w:r>
      <w:r>
        <w:rPr>
          <w:rFonts w:ascii="Times New Roman" w:hAnsi="Times New Roman"/>
          <w:color w:val="000000"/>
          <w:sz w:val="28"/>
          <w:szCs w:val="28"/>
        </w:rPr>
        <w:t xml:space="preserve"> iguais a 100.000 páginas de sentenças, com instruções operacionais de um ser humano. Tudo organizado por acaso? 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br/>
        <w:t>A primeira tarefa do computador Gene Azul será entender como o corpo faz 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apenas uma molécula de proteína</w:t>
      </w:r>
      <w:r>
        <w:rPr>
          <w:rFonts w:ascii="Times New Roman" w:hAnsi="Times New Roman"/>
          <w:color w:val="000000"/>
          <w:sz w:val="28"/>
          <w:szCs w:val="28"/>
        </w:rPr>
        <w:t>. Para resolver este problema, o comp</w:t>
      </w:r>
      <w:r>
        <w:rPr>
          <w:rFonts w:ascii="Times New Roman" w:hAnsi="Times New Roman"/>
          <w:color w:val="000000"/>
          <w:sz w:val="28"/>
          <w:szCs w:val="28"/>
        </w:rPr>
        <w:t xml:space="preserve">utador funcionará 24 horas por dia,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7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dias por semana, durante 1 ano! Enquanto o corpo, seguindo as instruções impressas no DNA, cria uma molécula de proteína numa fração de segundo. Tais instruções, que este computador levará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1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ano para entender, foram ge</w:t>
      </w:r>
      <w:r>
        <w:rPr>
          <w:rFonts w:ascii="Times New Roman" w:hAnsi="Times New Roman"/>
          <w:color w:val="000000"/>
          <w:sz w:val="28"/>
          <w:szCs w:val="28"/>
        </w:rPr>
        <w:t xml:space="preserve">radas aleatoriamente? E tudo isto por causa de apenas uma molécula de proteína! “A probabilidade de se alcançar a ordem requerida, numa única e básica molécula de proteína, meramente por acaso, é estimada em uma chance em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1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seguido de 43 zeros. Considerand</w:t>
      </w:r>
      <w:r>
        <w:rPr>
          <w:rFonts w:ascii="Times New Roman" w:hAnsi="Times New Roman"/>
          <w:color w:val="000000"/>
          <w:sz w:val="28"/>
          <w:szCs w:val="28"/>
        </w:rPr>
        <w:t>o que milhares de moléculas de proteína são necessárias para construir uma única célula, a probabilidade se torna impossível.” 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 </w:t>
      </w:r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(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Jerry R. Bergman, in </w:t>
      </w:r>
      <w:r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In Six Days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, John F. Ashton, ed. </w:t>
      </w:r>
      <w:r>
        <w:rPr>
          <w:rFonts w:ascii="Times New Roman" w:hAnsi="Times New Roman"/>
          <w:color w:val="000000"/>
          <w:sz w:val="28"/>
          <w:szCs w:val="28"/>
        </w:rPr>
        <w:t>[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New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Holland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Publishers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 1999], 29).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>São necessárias várias espécies diferentes de enzimas (feitas de proteínas) para decodificar/traduzir a informação genética codificada no DNA, e as enzimas são independentemente codificadas para fazer o trabalho. Então, não seria vantagem para a evolução (</w:t>
      </w:r>
      <w:r>
        <w:rPr>
          <w:rFonts w:ascii="Times New Roman" w:hAnsi="Times New Roman"/>
          <w:color w:val="000000"/>
          <w:sz w:val="28"/>
          <w:szCs w:val="28"/>
        </w:rPr>
        <w:t>mesmo se ela pudesse) imprimir informação genética no DNA; 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ao mesmo tempo,</w:t>
      </w:r>
      <w:r>
        <w:rPr>
          <w:rFonts w:ascii="Times New Roman" w:hAnsi="Times New Roman"/>
          <w:color w:val="000000"/>
          <w:sz w:val="28"/>
          <w:szCs w:val="28"/>
        </w:rPr>
        <w:t> ela teria que codificar as enzimas para traduzi-las. Assim, o DNA e as enzimas para decodificá-las não poderiam ter “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evoluído”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por um período de tempo, ficando estagnadas no process</w:t>
      </w:r>
      <w:r>
        <w:rPr>
          <w:rFonts w:ascii="Times New Roman" w:hAnsi="Times New Roman"/>
          <w:color w:val="000000"/>
          <w:sz w:val="28"/>
          <w:szCs w:val="28"/>
        </w:rPr>
        <w:t xml:space="preserve">o. Tudo deve estar funcionando perfeitamente em ordem desde o início. Em nível molecular, a evolução é uma piada de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mal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gosto!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br/>
        <w:t>Anos atrás, o dilema era: “O que veio primeiro, o ovo ou a galinha?”  Hoje, o dilema é: “O que veio primeiro, a proteína ou o DN</w:t>
      </w:r>
      <w:r>
        <w:rPr>
          <w:rFonts w:ascii="Times New Roman" w:hAnsi="Times New Roman"/>
          <w:color w:val="000000"/>
          <w:sz w:val="28"/>
          <w:szCs w:val="28"/>
        </w:rPr>
        <w:t>A?” É necessário proteína para construir o DNA, porém, é necessário DNA para fazer a proteína. Obviamente, ambos foram criados ao mesmo tempo; nenhum deles poderia ter evoluído.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br/>
        <w:t xml:space="preserve">Todavia, a lição do DNA aponta além da impossibilidade estatística, de algum </w:t>
      </w:r>
      <w:r>
        <w:rPr>
          <w:rFonts w:ascii="Times New Roman" w:hAnsi="Times New Roman"/>
          <w:color w:val="000000"/>
          <w:sz w:val="28"/>
          <w:szCs w:val="28"/>
        </w:rPr>
        <w:t xml:space="preserve">modo colocando abaixo o processo aleatório, por um longo tempo.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As três bilhões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de letras químicas expressam 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informação</w:t>
      </w:r>
      <w:r>
        <w:rPr>
          <w:rFonts w:ascii="Times New Roman" w:hAnsi="Times New Roman"/>
          <w:color w:val="000000"/>
          <w:sz w:val="28"/>
          <w:szCs w:val="28"/>
        </w:rPr>
        <w:t> numa 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linguagem</w:t>
      </w:r>
      <w:r>
        <w:rPr>
          <w:rFonts w:ascii="Times New Roman" w:hAnsi="Times New Roman"/>
          <w:color w:val="000000"/>
          <w:sz w:val="28"/>
          <w:szCs w:val="28"/>
        </w:rPr>
        <w:t xml:space="preserve">, que deve ser lida para ser usada! A linguagem, necessariamente, envolve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idéias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compostas a partir de regras gramaticais,</w:t>
      </w:r>
      <w:r>
        <w:rPr>
          <w:rFonts w:ascii="Times New Roman" w:hAnsi="Times New Roman"/>
          <w:color w:val="000000"/>
          <w:sz w:val="28"/>
          <w:szCs w:val="28"/>
        </w:rPr>
        <w:t xml:space="preserve"> que podem ser criadas e expressadas apenas por uma 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inteligência</w:t>
      </w:r>
      <w:r>
        <w:rPr>
          <w:rFonts w:ascii="Times New Roman" w:hAnsi="Times New Roman"/>
          <w:color w:val="000000"/>
          <w:sz w:val="28"/>
          <w:szCs w:val="28"/>
        </w:rPr>
        <w:t>. Isto nos leva além das estatísticas e matéria, colocando-nos noutra realidade, envolvendo questões que não podem ser compreendidas por tecidos feitos de células.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br/>
        <w:t>Linguagem expressa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 pensamen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tos</w:t>
      </w:r>
      <w:r>
        <w:rPr>
          <w:rFonts w:ascii="Times New Roman" w:hAnsi="Times New Roman"/>
          <w:color w:val="000000"/>
          <w:sz w:val="28"/>
          <w:szCs w:val="28"/>
        </w:rPr>
        <w:t>, e pensamentos não são 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físicos</w:t>
      </w:r>
      <w:r>
        <w:rPr>
          <w:rFonts w:ascii="Times New Roman" w:hAnsi="Times New Roman"/>
          <w:color w:val="000000"/>
          <w:sz w:val="28"/>
          <w:szCs w:val="28"/>
        </w:rPr>
        <w:t>! Eles podem ser articulados em formas físicas, tais como sons ou palavras e sentenças numa página, ou ainda em letras químicas codificadas no DNA. Obviamente, de qualquer forma, os pensamentos sendo comunicados pela lingu</w:t>
      </w:r>
      <w:r>
        <w:rPr>
          <w:rFonts w:ascii="Times New Roman" w:hAnsi="Times New Roman"/>
          <w:color w:val="000000"/>
          <w:sz w:val="28"/>
          <w:szCs w:val="28"/>
        </w:rPr>
        <w:t>agem são independentes do material através do qual são expressos. Necessariamente, 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tem que</w:t>
      </w:r>
      <w:r>
        <w:rPr>
          <w:rFonts w:ascii="Times New Roman" w:hAnsi="Times New Roman"/>
          <w:color w:val="000000"/>
          <w:sz w:val="28"/>
          <w:szCs w:val="28"/>
        </w:rPr>
        <w:t> haver uma 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inteligência, uma fonte não física,</w:t>
      </w:r>
      <w:r>
        <w:rPr>
          <w:rFonts w:ascii="Times New Roman" w:hAnsi="Times New Roman"/>
          <w:color w:val="000000"/>
          <w:sz w:val="28"/>
          <w:szCs w:val="28"/>
        </w:rPr>
        <w:t> independente dos meios físicos de armazenamento ou comunicação. A Bíblia, é claro, diz que Deus, que codificou o DNA, é</w:t>
      </w:r>
      <w:r>
        <w:rPr>
          <w:rFonts w:ascii="Times New Roman" w:hAnsi="Times New Roman"/>
          <w:color w:val="000000"/>
          <w:sz w:val="28"/>
          <w:szCs w:val="28"/>
        </w:rPr>
        <w:t xml:space="preserve"> Espírito (Jo.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4:24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).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br/>
        <w:t>O fato de que a vida é criada e funciona por linguagem, originada por uma inteligência, proveniente de uma fonte não física, acaba de uma vez por todas com a evolução. A química não poderia colocar pensamentos inteligentes numa lingu</w:t>
      </w:r>
      <w:r>
        <w:rPr>
          <w:rFonts w:ascii="Times New Roman" w:hAnsi="Times New Roman"/>
          <w:color w:val="000000"/>
          <w:sz w:val="28"/>
          <w:szCs w:val="28"/>
        </w:rPr>
        <w:t xml:space="preserve">agem que contém as instruções para construir e operar uma única célula, muito menos as trilhões de células do corpo humano!  O fato de que o DNA é construído para replicar a si mesmo precisamente, e falha apenas por causa de erros destrutivos, elimina até </w:t>
      </w:r>
      <w:r>
        <w:rPr>
          <w:rFonts w:ascii="Times New Roman" w:hAnsi="Times New Roman"/>
          <w:color w:val="000000"/>
          <w:sz w:val="28"/>
          <w:szCs w:val="28"/>
        </w:rPr>
        <w:t xml:space="preserve">mesmo a evolução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teísta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br/>
        <w:t>Somos levados pela ciência e lógica a admitir que a vida, em qualquer forma, tem a sua fonte somente num Deus que é independente do universo material. Que não pode haver mais de uma fonte, isso é provado pela uniformidade e univer</w:t>
      </w:r>
      <w:r>
        <w:rPr>
          <w:rFonts w:ascii="Times New Roman" w:hAnsi="Times New Roman"/>
          <w:color w:val="000000"/>
          <w:sz w:val="28"/>
          <w:szCs w:val="28"/>
        </w:rPr>
        <w:t>salidade da linguagem. Estes fatos inevitáveis refutam não apenas o ateísmo, mas também o panteísmo e o politeísmo, as maiores ilusões do paganismo.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br/>
        <w:t>O DNA, é claro, 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não entende</w:t>
      </w:r>
      <w:r>
        <w:rPr>
          <w:rFonts w:ascii="Times New Roman" w:hAnsi="Times New Roman"/>
          <w:color w:val="000000"/>
          <w:sz w:val="28"/>
          <w:szCs w:val="28"/>
        </w:rPr>
        <w:t> a informação codificada nele próprio.  Ele é um mecanismo construído e program</w:t>
      </w:r>
      <w:r>
        <w:rPr>
          <w:rFonts w:ascii="Times New Roman" w:hAnsi="Times New Roman"/>
          <w:color w:val="000000"/>
          <w:sz w:val="28"/>
          <w:szCs w:val="28"/>
        </w:rPr>
        <w:t>ado pelo Originador da linguagem, para seguir Suas instruções automaticamente. E o mais complexo mecanismo construído pelo DNA é o cérebro humano. Mais avançado do que qualquer computador já produzido pelo homem, ele contém mais de 100 bilhões de células n</w:t>
      </w:r>
      <w:r>
        <w:rPr>
          <w:rFonts w:ascii="Times New Roman" w:hAnsi="Times New Roman"/>
          <w:color w:val="000000"/>
          <w:sz w:val="28"/>
          <w:szCs w:val="28"/>
        </w:rPr>
        <w:t>ervosas conectadas por 444 quilômetros de fibras nervosas, inter-relacionadas por 100 trilhões de conexões.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br/>
        <w:t>Com toda esta complexidade, o cérebro não origina ou entende o que está fazendo, tal como o próprio DNA. O cérebro não origina os pensamentos. Se o</w:t>
      </w:r>
      <w:r>
        <w:rPr>
          <w:rFonts w:ascii="Times New Roman" w:hAnsi="Times New Roman"/>
          <w:color w:val="000000"/>
          <w:sz w:val="28"/>
          <w:szCs w:val="28"/>
        </w:rPr>
        <w:t xml:space="preserve"> fizesse, teríamos que fazer qualquer coisa que ele decidisse. Ao contrário, nós (a pessoa real por dentro) produzimos as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idéias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 tomamos decisões, e nossos cérebros recebem estes pensamentos não físicos, traduzindo-os em ações físicas, através de uma cone</w:t>
      </w:r>
      <w:r>
        <w:rPr>
          <w:rFonts w:ascii="Times New Roman" w:hAnsi="Times New Roman"/>
          <w:color w:val="000000"/>
          <w:sz w:val="28"/>
          <w:szCs w:val="28"/>
        </w:rPr>
        <w:t>xão entre o espírito e o corpo, que a ciência não pode sondar.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br/>
        <w:t xml:space="preserve">Wilder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Penfield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 um dos mais renomados neurocirurgiões do mundo, descreve o cérebro como um computador programado por algo independente de si mesmo, a mente. A ciência não pode escapar ao fato</w:t>
      </w:r>
      <w:r>
        <w:rPr>
          <w:rFonts w:ascii="Times New Roman" w:hAnsi="Times New Roman"/>
          <w:color w:val="000000"/>
          <w:sz w:val="28"/>
          <w:szCs w:val="28"/>
        </w:rPr>
        <w:t xml:space="preserve"> de que o homem, como seu Criador, tem que ser não material para originar os pensamentos, a serem processados pelo cérebro. Mas o homem não origina o pensamento por si mesmo. Ele próprio não cria ou tem a capacidade de pensar. A Bíblia diz que Deus, o qual</w:t>
      </w:r>
      <w:r>
        <w:rPr>
          <w:rFonts w:ascii="Times New Roman" w:hAnsi="Times New Roman"/>
          <w:color w:val="000000"/>
          <w:sz w:val="28"/>
          <w:szCs w:val="28"/>
        </w:rPr>
        <w:t xml:space="preserve"> é Espírito, criou o homem “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à sua imagem</w:t>
      </w:r>
      <w:r>
        <w:rPr>
          <w:rFonts w:ascii="Times New Roman" w:hAnsi="Times New Roman"/>
          <w:color w:val="000000"/>
          <w:sz w:val="28"/>
          <w:szCs w:val="28"/>
        </w:rPr>
        <w:t>” (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Gen.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1:27), que é uma “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alma vivente</w:t>
      </w:r>
      <w:r>
        <w:rPr>
          <w:rFonts w:ascii="Times New Roman" w:hAnsi="Times New Roman"/>
          <w:color w:val="000000"/>
          <w:sz w:val="28"/>
          <w:szCs w:val="28"/>
        </w:rPr>
        <w:t>” (2:7), sou seja, um ser não físico tal como seu Criador, capaz de pensar e tomar decisões. Esta habilidade faz dele moralmente responsável diante de Deus. Escapar desta respons</w:t>
      </w:r>
      <w:r>
        <w:rPr>
          <w:rFonts w:ascii="Times New Roman" w:hAnsi="Times New Roman"/>
          <w:color w:val="000000"/>
          <w:sz w:val="28"/>
          <w:szCs w:val="28"/>
        </w:rPr>
        <w:t>abilidade é única razão do ateísmo.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br/>
        <w:t>Não apenas a ciência tem falhado em se esconder de Deus, mas os últimos dados de computadores e exames da vida em nível molecular também confirmam o que a Bíblia sempre disse. Cristãos se perguntaram por séculos o que s</w:t>
      </w:r>
      <w:r>
        <w:rPr>
          <w:rFonts w:ascii="Times New Roman" w:hAnsi="Times New Roman"/>
          <w:color w:val="000000"/>
          <w:sz w:val="28"/>
          <w:szCs w:val="28"/>
        </w:rPr>
        <w:t>ignificava dividir, pela Palavra de Deus, até mesmo “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juntas e medulas</w:t>
      </w:r>
      <w:r>
        <w:rPr>
          <w:rFonts w:ascii="Times New Roman" w:hAnsi="Times New Roman"/>
          <w:color w:val="000000"/>
          <w:sz w:val="28"/>
          <w:szCs w:val="28"/>
        </w:rPr>
        <w:t>” (Heb. 4 12). Agora sabemos que a linguagem codificada por Deus no DNA, no ato da criação, faz exatamente isto. Porém, Deus se comunica com o homem em seu espírito numa linguagem elevada</w:t>
      </w:r>
      <w:r>
        <w:rPr>
          <w:rFonts w:ascii="Times New Roman" w:hAnsi="Times New Roman"/>
          <w:color w:val="000000"/>
          <w:sz w:val="28"/>
          <w:szCs w:val="28"/>
        </w:rPr>
        <w:t>, que “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é apta para discernir os pensamentos e intenções do coração</w:t>
      </w:r>
      <w:r>
        <w:rPr>
          <w:rFonts w:ascii="Times New Roman" w:hAnsi="Times New Roman"/>
          <w:color w:val="000000"/>
          <w:sz w:val="28"/>
          <w:szCs w:val="28"/>
        </w:rPr>
        <w:t xml:space="preserve">” (Heb.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4:12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). Esta verdade é imutável porque “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Para sempre, ó SENHOR, a tua 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palavra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 permanece no céu</w:t>
      </w:r>
      <w:r>
        <w:rPr>
          <w:rFonts w:ascii="Times New Roman" w:hAnsi="Times New Roman"/>
          <w:color w:val="000000"/>
          <w:sz w:val="28"/>
          <w:szCs w:val="28"/>
        </w:rPr>
        <w:t>” (Sal. 119:89).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br/>
        <w:t>Muito antes da ciência moderna, Davi escreveu: “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Os céus declaram a glóri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a de Deus e o firmamento anuncia a obra das suas mãos. Um dia faz declaração </w:t>
      </w: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</w:rPr>
        <w:t>a</w:t>
      </w:r>
      <w:proofErr w:type="gram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outro dia, e uma noite mostra 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sabedoria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 a outra noite. Não há 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linguagem 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nem fala onde não se ouça a sua voz. A sua linha se estende por toda a terra, e as suas 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palavras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 até ao f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im do mundo.</w:t>
      </w:r>
      <w:r>
        <w:rPr>
          <w:rFonts w:ascii="Times New Roman" w:hAnsi="Times New Roman"/>
          <w:color w:val="000000"/>
          <w:sz w:val="28"/>
          <w:szCs w:val="28"/>
        </w:rPr>
        <w:t>” (Sal. 19:1-4).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br/>
        <w:t xml:space="preserve">Tudo fica ainda mais emocionante, e aumenta a glorificação a Deus, quando permitimos as Escrituras exporem a respeito do papel essencial que a linguagem exerce em toda criação. Gênesis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1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nos mostra que Deus 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disse</w:t>
      </w:r>
      <w:r>
        <w:rPr>
          <w:rFonts w:ascii="Times New Roman" w:hAnsi="Times New Roman"/>
          <w:color w:val="000000"/>
          <w:sz w:val="28"/>
          <w:szCs w:val="28"/>
        </w:rPr>
        <w:t>: “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Haja luz</w:t>
      </w:r>
      <w:r>
        <w:rPr>
          <w:rFonts w:ascii="Times New Roman" w:hAnsi="Times New Roman"/>
          <w:color w:val="000000"/>
          <w:sz w:val="28"/>
          <w:szCs w:val="28"/>
        </w:rPr>
        <w:t xml:space="preserve">”, </w:t>
      </w:r>
      <w:r>
        <w:rPr>
          <w:rFonts w:ascii="Times New Roman" w:hAnsi="Times New Roman"/>
          <w:color w:val="000000"/>
          <w:sz w:val="28"/>
          <w:szCs w:val="28"/>
        </w:rPr>
        <w:t>etc. O Novo Testamento nos mostra que “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a 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Palavra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 era Deus. Todas as coisas foram 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feitas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 por ele…</w:t>
      </w:r>
      <w:r>
        <w:rPr>
          <w:rFonts w:ascii="Times New Roman" w:hAnsi="Times New Roman"/>
          <w:color w:val="000000"/>
          <w:sz w:val="28"/>
          <w:szCs w:val="28"/>
        </w:rPr>
        <w:t>” (Jo. 1:1-2). A diante, lemos: “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os mundos pela 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palavra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 de Deus foram criados</w:t>
      </w:r>
      <w:r>
        <w:rPr>
          <w:rFonts w:ascii="Times New Roman" w:hAnsi="Times New Roman"/>
          <w:color w:val="000000"/>
          <w:sz w:val="28"/>
          <w:szCs w:val="28"/>
        </w:rPr>
        <w:t>” (Heb. 11:3). E os céus, “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pela mesma 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palavra…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 se reservam como tesouro, e se guard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am para o fogo, até o dia do juízo, e da perdição dos homens ímpios.</w:t>
      </w:r>
      <w:r>
        <w:rPr>
          <w:rFonts w:ascii="Times New Roman" w:hAnsi="Times New Roman"/>
          <w:color w:val="000000"/>
          <w:sz w:val="28"/>
          <w:szCs w:val="28"/>
        </w:rPr>
        <w:t>” (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2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Ped. 3:7). Jesus disse: “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Quem me rejeitar a mim, e não receber as minhas 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palavras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, já tem quem o julgue; a 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palavra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 que tenho </w:t>
      </w: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</w:rPr>
        <w:t>pregado,</w:t>
      </w:r>
      <w:proofErr w:type="gram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essa o há de julgar no último dia.</w:t>
      </w:r>
      <w:r>
        <w:rPr>
          <w:rFonts w:ascii="Times New Roman" w:hAnsi="Times New Roman"/>
          <w:color w:val="000000"/>
          <w:sz w:val="28"/>
          <w:szCs w:val="28"/>
        </w:rPr>
        <w:t>” (Jo. 12:38).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br/>
        <w:t>A capacidade humana de estudar e entender a linguagem do DNA é prova de que ele é um ser não físico, como o Originador do DNA e, portanto, capaz de um relacionamento espiritual com o Criador, que é muito diferente de qualquer parte do corpo humano. Sua ha</w:t>
      </w:r>
      <w:r>
        <w:rPr>
          <w:rFonts w:ascii="Times New Roman" w:hAnsi="Times New Roman"/>
          <w:color w:val="000000"/>
          <w:sz w:val="28"/>
          <w:szCs w:val="28"/>
        </w:rPr>
        <w:t xml:space="preserve">bilidade de formar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idéias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conceituais e expressá-las num discurso, o capacita a receber comunicação do seu Criador numa 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linguagem</w:t>
      </w:r>
      <w:r>
        <w:rPr>
          <w:rFonts w:ascii="Times New Roman" w:hAnsi="Times New Roman"/>
          <w:color w:val="000000"/>
          <w:sz w:val="28"/>
          <w:szCs w:val="28"/>
        </w:rPr>
        <w:t xml:space="preserve"> que o homem (não animais) pode entender e obedecer. A consciência nos mostra quando desobedecemos. A Bíblia diz que acreditar </w:t>
      </w:r>
      <w:r>
        <w:rPr>
          <w:rFonts w:ascii="Times New Roman" w:hAnsi="Times New Roman"/>
          <w:color w:val="000000"/>
          <w:sz w:val="28"/>
          <w:szCs w:val="28"/>
        </w:rPr>
        <w:t>e obedecer esta comunicação de Deus é absolutamente essencial para a vida espiritual. Moisés declarou, há 3.500 anos: “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o homem não viverá só de pão, mas de tudo o que sai da boca do SENHOR viverá o homem.</w:t>
      </w:r>
      <w:r>
        <w:rPr>
          <w:rFonts w:ascii="Times New Roman" w:hAnsi="Times New Roman"/>
          <w:color w:val="000000"/>
          <w:sz w:val="28"/>
          <w:szCs w:val="28"/>
        </w:rPr>
        <w:t>” (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Deut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 8:3).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br/>
        <w:t>Desde a rebelião de Adão, seus desce</w:t>
      </w:r>
      <w:r>
        <w:rPr>
          <w:rFonts w:ascii="Times New Roman" w:hAnsi="Times New Roman"/>
          <w:color w:val="000000"/>
          <w:sz w:val="28"/>
          <w:szCs w:val="28"/>
        </w:rPr>
        <w:t>ndentes estão, por natureza, todos “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mortos em ofensas e pecados</w:t>
      </w:r>
      <w:r>
        <w:rPr>
          <w:rFonts w:ascii="Times New Roman" w:hAnsi="Times New Roman"/>
          <w:color w:val="000000"/>
          <w:sz w:val="28"/>
          <w:szCs w:val="28"/>
        </w:rPr>
        <w:t>” (Ef. 2:1) e devem nascer de novo para a vida espiritual pela 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Palavra</w:t>
      </w:r>
      <w:r>
        <w:rPr>
          <w:rFonts w:ascii="Times New Roman" w:hAnsi="Times New Roman"/>
          <w:color w:val="000000"/>
          <w:sz w:val="28"/>
          <w:szCs w:val="28"/>
        </w:rPr>
        <w:t> de Deus, através do Espírito de Deus, na Sua família: “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O que é nascido da carne é carne, e o que é nascido do Espírito é e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spírito.</w:t>
      </w:r>
      <w:r>
        <w:rPr>
          <w:rFonts w:ascii="Times New Roman" w:hAnsi="Times New Roman"/>
          <w:color w:val="000000"/>
          <w:sz w:val="28"/>
          <w:szCs w:val="28"/>
        </w:rPr>
        <w:t>” (Jo. 3:6); “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Sendo de novo gerados, não de semente corruptível, mas da incorruptível, pela 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palavra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 de Deus, viva, e que permanece para sempre. Porque Toda a carne é como a erva, E toda a glória do homem como a flor da erva. Secou-se a erva, e caiu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a sua flor; Mas a 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palavra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 do Senhor permanece para sempre.</w:t>
      </w:r>
      <w:r>
        <w:rPr>
          <w:rFonts w:ascii="Times New Roman" w:hAnsi="Times New Roman"/>
          <w:color w:val="000000"/>
          <w:sz w:val="28"/>
          <w:szCs w:val="28"/>
        </w:rPr>
        <w:t>” (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1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Ped. 1:23-25); “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a 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palavra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 da fé, que pregamos</w:t>
      </w:r>
      <w:r>
        <w:rPr>
          <w:rFonts w:ascii="Times New Roman" w:hAnsi="Times New Roman"/>
          <w:color w:val="000000"/>
          <w:sz w:val="28"/>
          <w:szCs w:val="28"/>
        </w:rPr>
        <w:t>” (Rom. 10:8). O salmista disse: “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engrandeceste a tua 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palavra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 acima de todo o teu nome.</w:t>
      </w:r>
      <w:r>
        <w:rPr>
          <w:rFonts w:ascii="Times New Roman" w:hAnsi="Times New Roman"/>
          <w:color w:val="000000"/>
          <w:sz w:val="28"/>
          <w:szCs w:val="28"/>
        </w:rPr>
        <w:t>” (Sal. 138:2).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br/>
        <w:t>Milagrosamente, os filhos do seu “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pai, o di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abo</w:t>
      </w:r>
      <w:r>
        <w:rPr>
          <w:rFonts w:ascii="Times New Roman" w:hAnsi="Times New Roman"/>
          <w:color w:val="000000"/>
          <w:sz w:val="28"/>
          <w:szCs w:val="28"/>
        </w:rPr>
        <w:t xml:space="preserve">”  (Jo.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8:44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) podem se tornar os “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filhos de Deus pela fé em Cristo Jesus</w:t>
      </w:r>
      <w:r>
        <w:rPr>
          <w:rFonts w:ascii="Times New Roman" w:hAnsi="Times New Roman"/>
          <w:color w:val="000000"/>
          <w:sz w:val="28"/>
          <w:szCs w:val="28"/>
        </w:rPr>
        <w:t>” (Gal. 3: 26). Sim, “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agora somos filhos de Deus…</w:t>
      </w:r>
      <w:r>
        <w:rPr>
          <w:rFonts w:ascii="Times New Roman" w:hAnsi="Times New Roman"/>
          <w:color w:val="000000"/>
          <w:sz w:val="28"/>
          <w:szCs w:val="28"/>
        </w:rPr>
        <w:t>” (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1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Jo. 3:2). Depois de recebermos vida espiritual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dEle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, pela fé na Sua 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Palavra</w:t>
      </w:r>
      <w:r>
        <w:rPr>
          <w:rFonts w:ascii="Times New Roman" w:hAnsi="Times New Roman"/>
          <w:color w:val="000000"/>
          <w:sz w:val="28"/>
          <w:szCs w:val="28"/>
        </w:rPr>
        <w:t>, somos capazes de manter um relacionamento de adora</w:t>
      </w:r>
      <w:r>
        <w:rPr>
          <w:rFonts w:ascii="Times New Roman" w:hAnsi="Times New Roman"/>
          <w:color w:val="000000"/>
          <w:sz w:val="28"/>
          <w:szCs w:val="28"/>
        </w:rPr>
        <w:t>ção com o Pai, porque “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Deus é Espírito, e importa que os que o adoram o adorem em espírito e em verdade.</w:t>
      </w:r>
      <w:r>
        <w:rPr>
          <w:rFonts w:ascii="Times New Roman" w:hAnsi="Times New Roman"/>
          <w:color w:val="000000"/>
          <w:sz w:val="28"/>
          <w:szCs w:val="28"/>
        </w:rPr>
        <w:t>” (Jo. 4:24).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br/>
        <w:t>Qualquer um pode ver o sério erro de procurar por coisas físicas, como o batismo e a hóstia, para se obter vida espiritual. Sim, Jesus di</w:t>
      </w:r>
      <w:r>
        <w:rPr>
          <w:rFonts w:ascii="Times New Roman" w:hAnsi="Times New Roman"/>
          <w:color w:val="000000"/>
          <w:sz w:val="28"/>
          <w:szCs w:val="28"/>
        </w:rPr>
        <w:t>sse: “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Na verdade, na verdade vos digo que, se não comerdes a carne do Filho do homem, e não beberdes o seu sangue, não tereis vida em vós mesmos.</w:t>
      </w:r>
      <w:r>
        <w:rPr>
          <w:rFonts w:ascii="Times New Roman" w:hAnsi="Times New Roman"/>
          <w:color w:val="000000"/>
          <w:sz w:val="28"/>
          <w:szCs w:val="28"/>
        </w:rPr>
        <w:t xml:space="preserve">” (Jo.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6:53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). Claramente, por “comer” e “beber”, Ele quis dizer “acreditar”: “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quem crê em mim nunca terá </w:t>
      </w: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</w:rPr>
        <w:t>sede…</w:t>
      </w:r>
      <w:proofErr w:type="gramEnd"/>
      <w:r>
        <w:rPr>
          <w:rFonts w:ascii="Times New Roman" w:hAnsi="Times New Roman"/>
          <w:b/>
          <w:bCs/>
          <w:color w:val="000000"/>
          <w:sz w:val="28"/>
          <w:szCs w:val="28"/>
        </w:rPr>
        <w:t>P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orquanto a vontade daquele que me enviou é esta: Que todo aquele que vê o Filho, e crê nele, tenha a vida eterna;</w:t>
      </w:r>
      <w:r>
        <w:rPr>
          <w:rFonts w:ascii="Times New Roman" w:hAnsi="Times New Roman"/>
          <w:color w:val="000000"/>
          <w:sz w:val="28"/>
          <w:szCs w:val="28"/>
        </w:rPr>
        <w:t>” (vv. 35-40). Como Ele explicou para aqueles que não puderam entender: “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O espírito é o que </w:t>
      </w: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</w:rPr>
        <w:t>vivifica,</w:t>
      </w:r>
      <w:proofErr w:type="gram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a carne para nada aproveita; as 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palavras 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que eu vos disse são espírito e vida.</w:t>
      </w:r>
      <w:r>
        <w:rPr>
          <w:rFonts w:ascii="Times New Roman" w:hAnsi="Times New Roman"/>
          <w:color w:val="000000"/>
          <w:sz w:val="28"/>
          <w:szCs w:val="28"/>
        </w:rPr>
        <w:t>” (v. 63)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br/>
        <w:t>A existência do homem como um ser não físico não põe fim à morte do seu corpo material. Para o cristão, a morte significa a separação temporária de ambos, da alma e espírito, do corpo material: “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Mas temos con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fiança e desejamos antes deixar este corpo, para habitar com o Senhor.</w:t>
      </w:r>
      <w:r>
        <w:rPr>
          <w:rFonts w:ascii="Times New Roman" w:hAnsi="Times New Roman"/>
          <w:color w:val="000000"/>
          <w:sz w:val="28"/>
          <w:szCs w:val="28"/>
        </w:rPr>
        <w:t>” (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2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Cor. 5:8). Tal separação acaba quando o “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Senhor descerá do céu com alarido, e com voz de arcanjo, e com a trombeta de Deus; e os que morreram em Cristo ressuscitarão primeiro… Depoi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s nós, os que ficarmos vivos, seremos arrebatados juntamente com eles nas nuvens, a encontrar o Senhor nos ares, e assim estaremos sempre com o Senhor.”</w:t>
      </w:r>
      <w:r>
        <w:rPr>
          <w:rFonts w:ascii="Times New Roman" w:hAnsi="Times New Roman"/>
          <w:color w:val="000000"/>
          <w:sz w:val="28"/>
          <w:szCs w:val="28"/>
        </w:rPr>
        <w:t> (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1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Tess. 4:13-18) e 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“carne e o sangue não podem herdar o reino de Deus, nem a corrupção herdar a </w:t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</w:rPr>
        <w:t>incorr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upção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… todos seremos transformados; Num momento, num abrir e fechar de olhos, ante a última trombeta; porque a trombeta soará, e os mortos ressuscitarão incorruptíveis, e nós seremos transformados. Porque convém que isto que é corruptível se revista da in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corruptibilidade, e que isto que é mortal se revista da imortalidade.</w:t>
      </w:r>
      <w:r>
        <w:rPr>
          <w:rFonts w:ascii="Times New Roman" w:hAnsi="Times New Roman"/>
          <w:color w:val="000000"/>
          <w:sz w:val="28"/>
          <w:szCs w:val="28"/>
        </w:rPr>
        <w:t>” (1 Cor. 15:50-53). Ou seja, as almas e espíritos dos salvos, daqueles que estiveram em Sua presença enquanto seus corpos estavam dormindo no túmulo, serão reunidos novamente ao seu novo</w:t>
      </w:r>
      <w:r>
        <w:rPr>
          <w:rFonts w:ascii="Times New Roman" w:hAnsi="Times New Roman"/>
          <w:color w:val="000000"/>
          <w:sz w:val="28"/>
          <w:szCs w:val="28"/>
        </w:rPr>
        <w:t xml:space="preserve"> corpo glorificado, igual ao de Jesus Cristo (Filip.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3:21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). Isto é fantástico? Não mais do que a criação!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br/>
        <w:t>Sua esposa {*}, retirada da terra e levada à casa de Seu Pai, como Ele prometeu (Jo. 14:1-3), depois do “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tribunal de Cristo</w:t>
      </w:r>
      <w:r>
        <w:rPr>
          <w:rFonts w:ascii="Times New Roman" w:hAnsi="Times New Roman"/>
          <w:color w:val="000000"/>
          <w:sz w:val="28"/>
          <w:szCs w:val="28"/>
        </w:rPr>
        <w:t>” (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2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Cor. 5:10), será “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ves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tida de linho fino, limpo e branco</w:t>
      </w:r>
      <w:r>
        <w:rPr>
          <w:rFonts w:ascii="Times New Roman" w:hAnsi="Times New Roman"/>
          <w:color w:val="000000"/>
          <w:sz w:val="28"/>
          <w:szCs w:val="28"/>
        </w:rPr>
        <w:t>” e casar-se-á com seu Senhor (Ap. 19:7-8). Aquele que retorna triunfantemente ao Monte das Oliveiras (de onde Ele ascendeu – Atos 1:9-12) liderando seus exércitos celestiais como “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Rei dos reis, e Senhor dos senhores,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” …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v</w:t>
      </w:r>
      <w:r>
        <w:rPr>
          <w:rFonts w:ascii="Times New Roman" w:hAnsi="Times New Roman"/>
          <w:color w:val="000000"/>
          <w:sz w:val="28"/>
          <w:szCs w:val="28"/>
        </w:rPr>
        <w:t>estido “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de uma veste salpicada de sangue; e o nome pelo qual se chama é a 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  <w:u w:val="single"/>
        </w:rPr>
        <w:t>Palavra de Deus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 .</w:t>
      </w:r>
      <w:r>
        <w:rPr>
          <w:rFonts w:ascii="Times New Roman" w:hAnsi="Times New Roman"/>
          <w:color w:val="000000"/>
          <w:sz w:val="28"/>
          <w:szCs w:val="28"/>
        </w:rPr>
        <w:t>” (Ap. 19:11-16)</w:t>
      </w:r>
    </w:p>
    <w:p w:rsidR="007E6348" w:rsidRDefault="007E6348">
      <w:r>
        <w:rPr>
          <w:rFonts w:ascii="Times New Roman" w:hAnsi="Times New Roman"/>
          <w:sz w:val="28"/>
          <w:szCs w:val="28"/>
          <w:lang w:val="en-US"/>
        </w:rPr>
        <w:br/>
      </w:r>
      <w:r>
        <w:rPr>
          <w:rFonts w:ascii="Times New Roman" w:hAnsi="Times New Roman"/>
          <w:sz w:val="28"/>
          <w:szCs w:val="28"/>
          <w:lang w:val="en-US"/>
        </w:rPr>
        <w:br/>
        <w:t>Dave Hunt.</w:t>
      </w:r>
      <w:r>
        <w:rPr>
          <w:rFonts w:ascii="Times New Roman" w:hAnsi="Times New Roman"/>
          <w:sz w:val="28"/>
          <w:szCs w:val="28"/>
          <w:lang w:val="en-US"/>
        </w:rPr>
        <w:br/>
      </w:r>
      <w:r>
        <w:rPr>
          <w:rFonts w:ascii="Times New Roman" w:hAnsi="Times New Roman"/>
          <w:sz w:val="28"/>
          <w:szCs w:val="28"/>
          <w:lang w:val="en-US"/>
        </w:rPr>
        <w:br/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en-US"/>
        </w:rPr>
        <w:t>Traduzido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por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Mário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Sérgio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.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br/>
      </w:r>
      <w:r>
        <w:rPr>
          <w:rFonts w:ascii="Times New Roman" w:hAnsi="Times New Roman"/>
          <w:sz w:val="28"/>
          <w:szCs w:val="28"/>
          <w:lang w:val="en-US"/>
        </w:rPr>
        <w:br/>
      </w:r>
      <w:r>
        <w:rPr>
          <w:rFonts w:ascii="Times New Roman" w:hAnsi="Times New Roman"/>
          <w:sz w:val="28"/>
          <w:szCs w:val="28"/>
          <w:lang w:val="en-US"/>
        </w:rPr>
        <w:br/>
      </w:r>
      <w:r>
        <w:rPr>
          <w:rFonts w:ascii="Times New Roman" w:hAnsi="Times New Roman"/>
          <w:sz w:val="28"/>
          <w:szCs w:val="28"/>
        </w:rPr>
        <w:t>**************************************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  <w:proofErr w:type="gramStart"/>
      <w:r>
        <w:rPr>
          <w:rFonts w:ascii="Times New Roman" w:hAnsi="Times New Roman"/>
          <w:sz w:val="22"/>
          <w:szCs w:val="22"/>
        </w:rPr>
        <w:t>{</w:t>
      </w:r>
      <w:proofErr w:type="gramEnd"/>
      <w:r>
        <w:rPr>
          <w:rFonts w:ascii="Times New Roman" w:hAnsi="Times New Roman"/>
          <w:sz w:val="22"/>
          <w:szCs w:val="22"/>
        </w:rPr>
        <w:t xml:space="preserve">* </w:t>
      </w:r>
      <w:r>
        <w:rPr>
          <w:rFonts w:ascii="Times New Roman" w:hAnsi="Times New Roman"/>
          <w:sz w:val="22"/>
          <w:szCs w:val="22"/>
        </w:rPr>
        <w:t xml:space="preserve">Hélio, ao publicar este artigo, fraternalmente agradece ao autor e tradutor, </w:t>
      </w:r>
      <w:proofErr w:type="spellStart"/>
      <w:r w:rsidR="00F62C52">
        <w:rPr>
          <w:rFonts w:ascii="Times New Roman" w:hAnsi="Times New Roman"/>
          <w:sz w:val="22"/>
          <w:szCs w:val="22"/>
        </w:rPr>
        <w:t>alegrementte</w:t>
      </w:r>
      <w:proofErr w:type="spellEnd"/>
      <w:r>
        <w:rPr>
          <w:rFonts w:ascii="Times New Roman" w:hAnsi="Times New Roman"/>
          <w:sz w:val="22"/>
          <w:szCs w:val="22"/>
        </w:rPr>
        <w:t xml:space="preserve"> concorda com praticamente tudo do artigo, mas ressalva que não vê na Bíblia prova firme de que a noiva/ esposa do Cristo é a igreja universal e não a nação de Israe</w:t>
      </w:r>
      <w:r>
        <w:rPr>
          <w:rFonts w:ascii="Times New Roman" w:hAnsi="Times New Roman"/>
          <w:sz w:val="22"/>
          <w:szCs w:val="22"/>
        </w:rPr>
        <w:t>l convertida, nem que existam, no NT, mais que igrejas locais, independentes e visíveis.}</w:t>
      </w:r>
    </w:p>
    <w:sectPr w:rsidR="007E634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50"/>
  <w:proofState w:spelling="clean" w:grammar="clean"/>
  <w:defaultTabStop w:val="708"/>
  <w:hyphenationZone w:val="420"/>
  <w:noPunctuationKerning/>
  <w:characterSpacingControl w:val="doNotCompress"/>
  <w:compat/>
  <w:rsids>
    <w:rsidRoot w:val="00F62C52"/>
    <w:rsid w:val="00487926"/>
    <w:rsid w:val="007E6348"/>
    <w:rsid w:val="00F62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</w:rPr>
  </w:style>
  <w:style w:type="paragraph" w:styleId="Ttulo1">
    <w:name w:val="heading 1"/>
    <w:basedOn w:val="Normal"/>
    <w:link w:val="Ttulo1Char"/>
    <w:uiPriority w:val="9"/>
    <w:qFormat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Pr>
      <w:rFonts w:ascii="Times New Roman" w:hAnsi="Times New Roman" w:cs="Times New Roman" w:hint="default"/>
      <w:b/>
      <w:bCs/>
    </w:rPr>
  </w:style>
  <w:style w:type="character" w:customStyle="1" w:styleId="Ttulo2Char">
    <w:name w:val="Título 2 Char"/>
    <w:basedOn w:val="Fontepargpadro"/>
    <w:link w:val="Ttulo2"/>
    <w:uiPriority w:val="9"/>
    <w:semiHidden/>
    <w:locked/>
    <w:rPr>
      <w:rFonts w:ascii="Times New Roman" w:hAnsi="Times New Roman" w:cs="Times New Roman" w:hint="default"/>
      <w:b/>
      <w:bCs/>
    </w:rPr>
  </w:style>
  <w:style w:type="paragraph" w:styleId="Rodap">
    <w:name w:val="footer"/>
    <w:basedOn w:val="Normal"/>
    <w:link w:val="RodapChar"/>
    <w:uiPriority w:val="99"/>
    <w:semiHidden/>
    <w:unhideWhenUsed/>
  </w:style>
  <w:style w:type="character" w:customStyle="1" w:styleId="RodapChar">
    <w:name w:val="Rodapé Char"/>
    <w:basedOn w:val="Fontepargpadro"/>
    <w:link w:val="Rodap"/>
    <w:uiPriority w:val="99"/>
    <w:semiHidden/>
    <w:locked/>
  </w:style>
  <w:style w:type="paragraph" w:customStyle="1" w:styleId="msonormal0">
    <w:name w:val="msonormal"/>
    <w:basedOn w:val="Normal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msochpdefault">
    <w:name w:val="msochpdefault"/>
    <w:basedOn w:val="Normal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ontepargpadro"/>
  </w:style>
  <w:style w:type="character" w:customStyle="1" w:styleId="il">
    <w:name w:val="il"/>
    <w:basedOn w:val="Fontepargpadro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2636</Words>
  <Characters>14239</Characters>
  <Application>Microsoft Office Word</Application>
  <DocSecurity>0</DocSecurity>
  <Lines>118</Lines>
  <Paragraphs>33</Paragraphs>
  <ScaleCrop>false</ScaleCrop>
  <Company/>
  <LinksUpToDate>false</LinksUpToDate>
  <CharactersWithSpaces>16842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Palavra Viva de Deus (criação, não evolução) - Dave Hunt</dc:title>
  <dc:creator>Helio</dc:creator>
  <cp:lastModifiedBy>Helio</cp:lastModifiedBy>
  <cp:revision>3</cp:revision>
  <dcterms:created xsi:type="dcterms:W3CDTF">2020-09-30T20:09:00Z</dcterms:created>
  <dcterms:modified xsi:type="dcterms:W3CDTF">2020-09-30T20:09:00Z</dcterms:modified>
</cp:coreProperties>
</file>